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02" w:rsidRPr="007E573E" w:rsidRDefault="00667EA2" w:rsidP="00EB2CD3">
      <w:pPr>
        <w:spacing w:after="0" w:line="240" w:lineRule="auto"/>
        <w:rPr>
          <w:rFonts w:ascii="Verdana" w:hAnsi="Verdana" w:cs="Arial"/>
          <w:b/>
          <w:sz w:val="18"/>
          <w:szCs w:val="18"/>
        </w:rPr>
      </w:pPr>
      <w:r w:rsidRPr="007E573E">
        <w:rPr>
          <w:rFonts w:ascii="Verdana" w:hAnsi="Verdana" w:cs="Arial"/>
          <w:b/>
          <w:sz w:val="18"/>
          <w:szCs w:val="18"/>
        </w:rPr>
        <w:t>Opdrachtvoorwaarden professionele taxatiedienst Wonen</w:t>
      </w:r>
      <w:r w:rsidR="00DD3B2E" w:rsidRPr="007E573E">
        <w:rPr>
          <w:rFonts w:ascii="Verdana" w:hAnsi="Verdana" w:cs="Arial"/>
          <w:b/>
          <w:sz w:val="18"/>
          <w:szCs w:val="18"/>
        </w:rPr>
        <w:t>, vastgesteld door NVM, VastgoedPRO en VBO Makelaar</w:t>
      </w:r>
      <w:r w:rsidR="00CE7170" w:rsidRPr="007E573E">
        <w:rPr>
          <w:rFonts w:ascii="Verdana" w:hAnsi="Verdana" w:cs="Arial"/>
          <w:b/>
          <w:sz w:val="18"/>
          <w:szCs w:val="18"/>
        </w:rPr>
        <w:t xml:space="preserve"> (versie model</w:t>
      </w:r>
      <w:r w:rsidR="00245281">
        <w:rPr>
          <w:rFonts w:ascii="Verdana" w:hAnsi="Verdana" w:cs="Arial"/>
          <w:b/>
          <w:sz w:val="18"/>
          <w:szCs w:val="18"/>
        </w:rPr>
        <w:t xml:space="preserve"> bijzonder beheer</w:t>
      </w:r>
      <w:r w:rsidR="00CE7170" w:rsidRPr="007E573E">
        <w:rPr>
          <w:rFonts w:ascii="Verdana" w:hAnsi="Verdana" w:cs="Arial"/>
          <w:b/>
          <w:sz w:val="18"/>
          <w:szCs w:val="18"/>
        </w:rPr>
        <w:t>)</w:t>
      </w:r>
    </w:p>
    <w:p w:rsidR="00E528E6" w:rsidRDefault="00E528E6" w:rsidP="00EB2CD3">
      <w:pPr>
        <w:pStyle w:val="Geenafstand"/>
        <w:rPr>
          <w:rFonts w:ascii="Verdana" w:hAnsi="Verdana" w:cs="Arial"/>
          <w:sz w:val="18"/>
          <w:szCs w:val="18"/>
        </w:rPr>
      </w:pPr>
    </w:p>
    <w:tbl>
      <w:tblPr>
        <w:tblStyle w:val="Tabelraster"/>
        <w:tblW w:w="0" w:type="auto"/>
        <w:tblLook w:val="04A0" w:firstRow="1" w:lastRow="0" w:firstColumn="1" w:lastColumn="0" w:noHBand="0" w:noVBand="1"/>
      </w:tblPr>
      <w:tblGrid>
        <w:gridCol w:w="4680"/>
        <w:gridCol w:w="4608"/>
      </w:tblGrid>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Bedrijfsnaam opdrachtgever:</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i/>
                <w:sz w:val="18"/>
                <w:szCs w:val="18"/>
              </w:rPr>
            </w:pPr>
            <w:r w:rsidRPr="00E528E6">
              <w:rPr>
                <w:rFonts w:ascii="Verdana" w:hAnsi="Verdana" w:cs="Arial"/>
                <w:i/>
                <w:sz w:val="18"/>
                <w:szCs w:val="18"/>
              </w:rPr>
              <w:t>Contactpersoon:</w:t>
            </w:r>
          </w:p>
        </w:tc>
        <w:tc>
          <w:tcPr>
            <w:tcW w:w="4608" w:type="dxa"/>
          </w:tcPr>
          <w:p w:rsidR="00E528E6" w:rsidRPr="00E528E6" w:rsidRDefault="00E528E6" w:rsidP="00E528E6">
            <w:pPr>
              <w:pStyle w:val="Geenafstand"/>
              <w:rPr>
                <w:rFonts w:ascii="Verdana" w:hAnsi="Verdana" w:cs="Arial"/>
                <w:i/>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Adres:</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Postcode en vestigingsplaats:</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Emailadres:</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Telefoonnummer:</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KVK-nummer:</w:t>
            </w:r>
          </w:p>
        </w:tc>
        <w:tc>
          <w:tcPr>
            <w:tcW w:w="4608" w:type="dxa"/>
          </w:tcPr>
          <w:p w:rsidR="00E528E6" w:rsidRPr="00E528E6" w:rsidRDefault="00E528E6" w:rsidP="00E528E6">
            <w:pPr>
              <w:pStyle w:val="Geenafstand"/>
              <w:rPr>
                <w:rFonts w:ascii="Verdana" w:hAnsi="Verdana" w:cs="Arial"/>
                <w:sz w:val="18"/>
                <w:szCs w:val="18"/>
              </w:rPr>
            </w:pPr>
          </w:p>
        </w:tc>
      </w:tr>
    </w:tbl>
    <w:p w:rsidR="007D23E6" w:rsidRPr="007E573E" w:rsidRDefault="00667EA2" w:rsidP="00EB2CD3">
      <w:pPr>
        <w:pStyle w:val="Geenafstand"/>
        <w:rPr>
          <w:rFonts w:ascii="Verdana" w:hAnsi="Verdana" w:cs="Arial"/>
          <w:sz w:val="18"/>
          <w:szCs w:val="18"/>
        </w:rPr>
      </w:pPr>
      <w:r w:rsidRPr="007E573E">
        <w:rPr>
          <w:rFonts w:ascii="Verdana" w:hAnsi="Verdana" w:cs="Arial"/>
          <w:sz w:val="18"/>
          <w:szCs w:val="18"/>
        </w:rPr>
        <w:t>hierna te noemen ‘</w:t>
      </w:r>
      <w:r w:rsidR="000C71EA" w:rsidRPr="007E573E">
        <w:rPr>
          <w:rFonts w:ascii="Verdana" w:hAnsi="Verdana" w:cs="Arial"/>
          <w:sz w:val="18"/>
          <w:szCs w:val="18"/>
        </w:rPr>
        <w:t xml:space="preserve">de </w:t>
      </w:r>
      <w:r w:rsidR="00B009BF" w:rsidRPr="007E573E">
        <w:rPr>
          <w:rFonts w:ascii="Verdana" w:hAnsi="Verdana" w:cs="Arial"/>
          <w:sz w:val="18"/>
          <w:szCs w:val="18"/>
        </w:rPr>
        <w:t>o</w:t>
      </w:r>
      <w:r w:rsidRPr="007E573E">
        <w:rPr>
          <w:rFonts w:ascii="Verdana" w:hAnsi="Verdana" w:cs="Arial"/>
          <w:sz w:val="18"/>
          <w:szCs w:val="18"/>
        </w:rPr>
        <w:t xml:space="preserve">pdrachtgever’ </w:t>
      </w:r>
    </w:p>
    <w:p w:rsidR="007D23E6" w:rsidRPr="007E573E" w:rsidRDefault="007D23E6" w:rsidP="00EB2CD3">
      <w:pPr>
        <w:pStyle w:val="Geenafstand"/>
        <w:rPr>
          <w:rFonts w:ascii="Verdana" w:hAnsi="Verdana" w:cs="Arial"/>
          <w:sz w:val="18"/>
          <w:szCs w:val="18"/>
        </w:rPr>
      </w:pPr>
    </w:p>
    <w:p w:rsidR="00B009BF" w:rsidRPr="007E573E" w:rsidRDefault="00B009BF" w:rsidP="00EB2CD3">
      <w:pPr>
        <w:pStyle w:val="Geenafstand"/>
        <w:rPr>
          <w:rFonts w:ascii="Verdana" w:hAnsi="Verdana" w:cs="Arial"/>
          <w:sz w:val="18"/>
          <w:szCs w:val="18"/>
        </w:rPr>
      </w:pPr>
      <w:r w:rsidRPr="007E573E">
        <w:rPr>
          <w:rFonts w:ascii="Verdana" w:hAnsi="Verdana" w:cs="Arial"/>
          <w:sz w:val="18"/>
          <w:szCs w:val="18"/>
        </w:rPr>
        <w:t>en</w:t>
      </w:r>
    </w:p>
    <w:p w:rsidR="00B009BF" w:rsidRPr="007E573E" w:rsidRDefault="00B009BF" w:rsidP="00EB2CD3">
      <w:pPr>
        <w:pStyle w:val="Geenafstand"/>
        <w:rPr>
          <w:rFonts w:ascii="Verdana" w:hAnsi="Verdana" w:cs="Arial"/>
          <w:sz w:val="18"/>
          <w:szCs w:val="18"/>
        </w:rPr>
      </w:pPr>
    </w:p>
    <w:tbl>
      <w:tblPr>
        <w:tblStyle w:val="Tabelraster"/>
        <w:tblW w:w="0" w:type="auto"/>
        <w:tblLook w:val="04A0" w:firstRow="1" w:lastRow="0" w:firstColumn="1" w:lastColumn="0" w:noHBand="0" w:noVBand="1"/>
      </w:tblPr>
      <w:tblGrid>
        <w:gridCol w:w="4680"/>
        <w:gridCol w:w="4608"/>
      </w:tblGrid>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Bedrijfsnaam taxatiebedrijf:</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Adres:</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1049E">
            <w:pPr>
              <w:pStyle w:val="Geenafstand"/>
              <w:rPr>
                <w:rFonts w:ascii="Verdana" w:hAnsi="Verdana" w:cs="Arial"/>
                <w:sz w:val="18"/>
                <w:szCs w:val="18"/>
              </w:rPr>
            </w:pPr>
            <w:r w:rsidRPr="007E573E">
              <w:rPr>
                <w:rFonts w:ascii="Verdana" w:hAnsi="Verdana" w:cs="Arial"/>
                <w:sz w:val="18"/>
                <w:szCs w:val="18"/>
              </w:rPr>
              <w:t>Postcode en vestigingsplaats:</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Emailadres:</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Telefoonnummer:</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KVK-nummer:</w:t>
            </w:r>
          </w:p>
        </w:tc>
        <w:tc>
          <w:tcPr>
            <w:tcW w:w="4608" w:type="dxa"/>
          </w:tcPr>
          <w:p w:rsidR="00E1049E" w:rsidRPr="007E573E" w:rsidRDefault="00E1049E" w:rsidP="00EB2CD3">
            <w:pPr>
              <w:pStyle w:val="Geenafstand"/>
              <w:rPr>
                <w:rFonts w:ascii="Verdana" w:hAnsi="Verdana" w:cs="Arial"/>
                <w:sz w:val="18"/>
                <w:szCs w:val="18"/>
              </w:rPr>
            </w:pPr>
          </w:p>
        </w:tc>
      </w:tr>
    </w:tbl>
    <w:p w:rsidR="000A39D3" w:rsidRPr="007E573E" w:rsidRDefault="00B009BF" w:rsidP="00EB2CD3">
      <w:pPr>
        <w:pStyle w:val="Geenafstand"/>
        <w:rPr>
          <w:rFonts w:ascii="Verdana" w:hAnsi="Verdana" w:cs="Arial"/>
          <w:sz w:val="18"/>
          <w:szCs w:val="18"/>
        </w:rPr>
      </w:pPr>
      <w:r w:rsidRPr="007E573E">
        <w:rPr>
          <w:rFonts w:ascii="Verdana" w:hAnsi="Verdana" w:cs="Arial"/>
          <w:sz w:val="18"/>
          <w:szCs w:val="18"/>
        </w:rPr>
        <w:t>hierna te noemen ‘</w:t>
      </w:r>
      <w:r w:rsidR="000C71EA" w:rsidRPr="007E573E">
        <w:rPr>
          <w:rFonts w:ascii="Verdana" w:hAnsi="Verdana" w:cs="Arial"/>
          <w:sz w:val="18"/>
          <w:szCs w:val="18"/>
        </w:rPr>
        <w:t xml:space="preserve">het </w:t>
      </w:r>
      <w:r w:rsidRPr="007E573E">
        <w:rPr>
          <w:rFonts w:ascii="Verdana" w:hAnsi="Verdana" w:cs="Arial"/>
          <w:sz w:val="18"/>
          <w:szCs w:val="18"/>
        </w:rPr>
        <w:t>taxatiebedrijf’</w:t>
      </w:r>
      <w:r w:rsidR="000A39D3" w:rsidRPr="007E573E">
        <w:rPr>
          <w:rFonts w:ascii="Verdana" w:hAnsi="Verdana" w:cs="Arial"/>
          <w:sz w:val="18"/>
          <w:szCs w:val="18"/>
        </w:rPr>
        <w:t>,</w:t>
      </w:r>
    </w:p>
    <w:p w:rsidR="000A39D3" w:rsidRPr="007E573E" w:rsidRDefault="000A39D3" w:rsidP="00EB2CD3">
      <w:pPr>
        <w:pStyle w:val="Geenafstand"/>
        <w:rPr>
          <w:rFonts w:ascii="Verdana" w:hAnsi="Verdana" w:cs="Arial"/>
          <w:sz w:val="18"/>
          <w:szCs w:val="18"/>
        </w:rPr>
      </w:pPr>
    </w:p>
    <w:p w:rsidR="00B009BF" w:rsidRPr="007E573E" w:rsidRDefault="00FB28B7" w:rsidP="00EB2CD3">
      <w:pPr>
        <w:pStyle w:val="Geenafstand"/>
        <w:rPr>
          <w:rFonts w:ascii="Verdana" w:hAnsi="Verdana" w:cs="Arial"/>
          <w:sz w:val="18"/>
          <w:szCs w:val="18"/>
        </w:rPr>
      </w:pPr>
      <w:r w:rsidRPr="007E573E">
        <w:rPr>
          <w:rFonts w:ascii="Verdana" w:hAnsi="Verdana" w:cs="Arial"/>
          <w:sz w:val="18"/>
          <w:szCs w:val="18"/>
        </w:rPr>
        <w:t xml:space="preserve">zijn overeengekomen dat </w:t>
      </w:r>
      <w:r w:rsidR="000C71EA" w:rsidRPr="007E573E">
        <w:rPr>
          <w:rFonts w:ascii="Verdana" w:hAnsi="Verdana" w:cs="Arial"/>
          <w:sz w:val="18"/>
          <w:szCs w:val="18"/>
        </w:rPr>
        <w:t xml:space="preserve">de </w:t>
      </w:r>
      <w:r w:rsidR="000A39D3" w:rsidRPr="007E573E">
        <w:rPr>
          <w:rFonts w:ascii="Verdana" w:hAnsi="Verdana" w:cs="Arial"/>
          <w:sz w:val="18"/>
          <w:szCs w:val="18"/>
        </w:rPr>
        <w:t xml:space="preserve">opdrachtgever </w:t>
      </w:r>
      <w:r w:rsidR="00EE7D55" w:rsidRPr="007E573E">
        <w:rPr>
          <w:rFonts w:ascii="Verdana" w:hAnsi="Verdana" w:cs="Arial"/>
          <w:sz w:val="18"/>
          <w:szCs w:val="18"/>
        </w:rPr>
        <w:t xml:space="preserve">aan </w:t>
      </w:r>
      <w:r w:rsidR="000C71EA" w:rsidRPr="007E573E">
        <w:rPr>
          <w:rFonts w:ascii="Verdana" w:hAnsi="Verdana" w:cs="Arial"/>
          <w:sz w:val="18"/>
          <w:szCs w:val="18"/>
        </w:rPr>
        <w:t xml:space="preserve">het </w:t>
      </w:r>
      <w:r w:rsidR="00EE7D55" w:rsidRPr="007E573E">
        <w:rPr>
          <w:rFonts w:ascii="Verdana" w:hAnsi="Verdana" w:cs="Arial"/>
          <w:sz w:val="18"/>
          <w:szCs w:val="18"/>
        </w:rPr>
        <w:t xml:space="preserve">taxatiebedrijf </w:t>
      </w:r>
      <w:r w:rsidR="000B14F7">
        <w:rPr>
          <w:rFonts w:ascii="Verdana" w:hAnsi="Verdana" w:cs="Arial"/>
          <w:sz w:val="18"/>
          <w:szCs w:val="18"/>
        </w:rPr>
        <w:t xml:space="preserve">een opdracht voor </w:t>
      </w:r>
      <w:r w:rsidR="000A39D3" w:rsidRPr="007E573E">
        <w:rPr>
          <w:rFonts w:ascii="Verdana" w:hAnsi="Verdana" w:cs="Arial"/>
          <w:sz w:val="18"/>
          <w:szCs w:val="18"/>
        </w:rPr>
        <w:t>een professionele taxatiedienst, hierna te noemen ‘</w:t>
      </w:r>
      <w:r w:rsidR="000C71EA" w:rsidRPr="007E573E">
        <w:rPr>
          <w:rFonts w:ascii="Verdana" w:hAnsi="Verdana" w:cs="Arial"/>
          <w:sz w:val="18"/>
          <w:szCs w:val="18"/>
        </w:rPr>
        <w:t xml:space="preserve">de </w:t>
      </w:r>
      <w:r w:rsidR="004200AC" w:rsidRPr="007E573E">
        <w:rPr>
          <w:rFonts w:ascii="Verdana" w:hAnsi="Verdana" w:cs="Arial"/>
          <w:sz w:val="18"/>
          <w:szCs w:val="18"/>
        </w:rPr>
        <w:t>taxatie</w:t>
      </w:r>
      <w:r w:rsidR="000A39D3" w:rsidRPr="007E573E">
        <w:rPr>
          <w:rFonts w:ascii="Verdana" w:hAnsi="Verdana" w:cs="Arial"/>
          <w:sz w:val="18"/>
          <w:szCs w:val="18"/>
        </w:rPr>
        <w:t xml:space="preserve">opdracht’, </w:t>
      </w:r>
      <w:r w:rsidR="00EE7D55" w:rsidRPr="007E573E">
        <w:rPr>
          <w:rFonts w:ascii="Verdana" w:hAnsi="Verdana" w:cs="Arial"/>
          <w:sz w:val="18"/>
          <w:szCs w:val="18"/>
        </w:rPr>
        <w:t xml:space="preserve">verstrekt welke door </w:t>
      </w:r>
      <w:r w:rsidR="000C71EA" w:rsidRPr="007E573E">
        <w:rPr>
          <w:rFonts w:ascii="Verdana" w:hAnsi="Verdana" w:cs="Arial"/>
          <w:sz w:val="18"/>
          <w:szCs w:val="18"/>
        </w:rPr>
        <w:t xml:space="preserve">het </w:t>
      </w:r>
      <w:r w:rsidR="00EE7D55" w:rsidRPr="007E573E">
        <w:rPr>
          <w:rFonts w:ascii="Verdana" w:hAnsi="Verdana" w:cs="Arial"/>
          <w:sz w:val="18"/>
          <w:szCs w:val="18"/>
        </w:rPr>
        <w:t xml:space="preserve">taxatiebedrijf wordt aanvaard. </w:t>
      </w:r>
      <w:r w:rsidR="000C71EA" w:rsidRPr="007E573E">
        <w:rPr>
          <w:rFonts w:ascii="Verdana" w:hAnsi="Verdana" w:cs="Arial"/>
          <w:sz w:val="18"/>
          <w:szCs w:val="18"/>
        </w:rPr>
        <w:t>De o</w:t>
      </w:r>
      <w:r w:rsidR="00EE7D55" w:rsidRPr="007E573E">
        <w:rPr>
          <w:rFonts w:ascii="Verdana" w:hAnsi="Verdana" w:cs="Arial"/>
          <w:sz w:val="18"/>
          <w:szCs w:val="18"/>
        </w:rPr>
        <w:t xml:space="preserve">pdrachtgever en </w:t>
      </w:r>
      <w:r w:rsidR="000C71EA" w:rsidRPr="007E573E">
        <w:rPr>
          <w:rFonts w:ascii="Verdana" w:hAnsi="Verdana" w:cs="Arial"/>
          <w:sz w:val="18"/>
          <w:szCs w:val="18"/>
        </w:rPr>
        <w:t xml:space="preserve">het </w:t>
      </w:r>
      <w:r w:rsidR="00EE7D55" w:rsidRPr="007E573E">
        <w:rPr>
          <w:rFonts w:ascii="Verdana" w:hAnsi="Verdana" w:cs="Arial"/>
          <w:sz w:val="18"/>
          <w:szCs w:val="18"/>
        </w:rPr>
        <w:t xml:space="preserve">taxatiebedrijf hebben de </w:t>
      </w:r>
      <w:r w:rsidR="000A39D3" w:rsidRPr="007E573E">
        <w:rPr>
          <w:rFonts w:ascii="Verdana" w:hAnsi="Verdana" w:cs="Arial"/>
          <w:sz w:val="18"/>
          <w:szCs w:val="18"/>
        </w:rPr>
        <w:t>afspraken hieromtrent vastgelegd</w:t>
      </w:r>
      <w:r w:rsidR="00EE7D55" w:rsidRPr="007E573E">
        <w:rPr>
          <w:rFonts w:ascii="Verdana" w:hAnsi="Verdana" w:cs="Arial"/>
          <w:sz w:val="18"/>
          <w:szCs w:val="18"/>
        </w:rPr>
        <w:t xml:space="preserve"> in deze opdrachtvoorwaarden</w:t>
      </w:r>
      <w:r w:rsidR="000A39D3" w:rsidRPr="007E573E">
        <w:rPr>
          <w:rFonts w:ascii="Verdana" w:hAnsi="Verdana" w:cs="Arial"/>
          <w:sz w:val="18"/>
          <w:szCs w:val="18"/>
        </w:rPr>
        <w:t>.</w:t>
      </w:r>
    </w:p>
    <w:p w:rsidR="00C31C14" w:rsidRPr="007E573E" w:rsidRDefault="00C31C14" w:rsidP="00EB2CD3">
      <w:pPr>
        <w:pStyle w:val="Geenafstand"/>
        <w:rPr>
          <w:rFonts w:ascii="Verdana" w:hAnsi="Verdana" w:cs="Arial"/>
          <w:sz w:val="18"/>
          <w:szCs w:val="18"/>
        </w:rPr>
      </w:pPr>
    </w:p>
    <w:p w:rsidR="0043483E" w:rsidRPr="00B032EB" w:rsidRDefault="0043483E" w:rsidP="0043483E">
      <w:pPr>
        <w:pStyle w:val="Geenafstand"/>
        <w:rPr>
          <w:rFonts w:ascii="Verdana" w:hAnsi="Verdana" w:cs="Arial"/>
          <w:color w:val="0070C0"/>
          <w:sz w:val="18"/>
          <w:szCs w:val="18"/>
        </w:rPr>
      </w:pPr>
      <w:r w:rsidRPr="007E573E">
        <w:rPr>
          <w:rFonts w:ascii="Verdana" w:hAnsi="Verdana" w:cs="Arial"/>
          <w:sz w:val="18"/>
          <w:szCs w:val="18"/>
        </w:rPr>
        <w:t xml:space="preserve">De door het taxatiebedrijf aanvaarde taxatieopdracht zal in persoon uitgevoerd worden door één van de volgende taxateurs, verbonden aan het taxatiebedrijf en aangesloten bij </w:t>
      </w:r>
      <w:r w:rsidR="00E97E14" w:rsidRPr="007E573E">
        <w:rPr>
          <w:rFonts w:ascii="Verdana" w:hAnsi="Verdana" w:cs="Arial"/>
          <w:i/>
          <w:color w:val="0070C0"/>
          <w:sz w:val="18"/>
          <w:szCs w:val="18"/>
        </w:rPr>
        <w:t xml:space="preserve">NVM </w:t>
      </w:r>
      <w:r w:rsidRPr="007E573E">
        <w:rPr>
          <w:rFonts w:ascii="Verdana" w:hAnsi="Verdana" w:cs="Arial"/>
          <w:i/>
          <w:color w:val="0070C0"/>
          <w:sz w:val="18"/>
          <w:szCs w:val="18"/>
        </w:rPr>
        <w:t xml:space="preserve">/ VastgoedPRO / VBO </w:t>
      </w:r>
      <w:r w:rsidRPr="00B032EB">
        <w:rPr>
          <w:rFonts w:ascii="Verdana" w:hAnsi="Verdana" w:cs="Arial"/>
          <w:i/>
          <w:color w:val="0070C0"/>
          <w:sz w:val="18"/>
          <w:szCs w:val="18"/>
        </w:rPr>
        <w:t>Makelaar / N</w:t>
      </w:r>
      <w:r w:rsidR="00E97E14" w:rsidRPr="00B032EB">
        <w:rPr>
          <w:rFonts w:ascii="Verdana" w:hAnsi="Verdana" w:cs="Arial"/>
          <w:i/>
          <w:color w:val="0070C0"/>
          <w:sz w:val="18"/>
          <w:szCs w:val="18"/>
        </w:rPr>
        <w:t>VR</w:t>
      </w:r>
      <w:r w:rsidRPr="00B032EB">
        <w:rPr>
          <w:rFonts w:ascii="Verdana" w:hAnsi="Verdana" w:cs="Arial"/>
          <w:color w:val="0070C0"/>
          <w:sz w:val="18"/>
          <w:szCs w:val="18"/>
          <w:vertAlign w:val="superscript"/>
        </w:rPr>
        <w:t>*</w:t>
      </w:r>
      <w:r w:rsidRPr="00B032EB">
        <w:rPr>
          <w:rFonts w:ascii="Verdana" w:hAnsi="Verdana" w:cs="Arial"/>
          <w:color w:val="0070C0"/>
          <w:sz w:val="18"/>
          <w:szCs w:val="18"/>
        </w:rPr>
        <w:t>:</w:t>
      </w:r>
    </w:p>
    <w:p w:rsidR="0043483E" w:rsidRPr="00B032EB" w:rsidRDefault="0043483E" w:rsidP="0043483E">
      <w:pPr>
        <w:pStyle w:val="Geenafstand"/>
        <w:rPr>
          <w:rFonts w:ascii="Verdana" w:hAnsi="Verdana" w:cs="Arial"/>
          <w:i/>
          <w:color w:val="0070C0"/>
          <w:sz w:val="18"/>
          <w:szCs w:val="18"/>
        </w:rPr>
      </w:pPr>
      <w:r w:rsidRPr="00B032EB">
        <w:rPr>
          <w:rFonts w:ascii="Verdana" w:hAnsi="Verdana" w:cs="Arial"/>
          <w:i/>
          <w:color w:val="0070C0"/>
          <w:sz w:val="18"/>
          <w:szCs w:val="18"/>
        </w:rPr>
        <w:t>&lt;naam taxateur 1&gt;, geregistreerd bij de kamer(s) wonen van &lt;naam register&gt; en &lt;naam register&gt;</w:t>
      </w:r>
    </w:p>
    <w:p w:rsidR="0043483E" w:rsidRPr="00B032EB" w:rsidRDefault="0043483E" w:rsidP="0043483E">
      <w:pPr>
        <w:pStyle w:val="Geenafstand"/>
        <w:rPr>
          <w:rFonts w:ascii="Verdana" w:hAnsi="Verdana" w:cs="Arial"/>
          <w:i/>
          <w:color w:val="0070C0"/>
          <w:sz w:val="18"/>
          <w:szCs w:val="18"/>
        </w:rPr>
      </w:pPr>
      <w:r w:rsidRPr="00B032EB">
        <w:rPr>
          <w:rFonts w:ascii="Verdana" w:hAnsi="Verdana" w:cs="Arial"/>
          <w:i/>
          <w:color w:val="0070C0"/>
          <w:sz w:val="18"/>
          <w:szCs w:val="18"/>
        </w:rPr>
        <w:t>&lt;naam taxateur 2&gt;, geregistreerd bij de kamer</w:t>
      </w:r>
      <w:r w:rsidR="00CE7170" w:rsidRPr="00B032EB">
        <w:rPr>
          <w:rFonts w:ascii="Verdana" w:hAnsi="Verdana" w:cs="Arial"/>
          <w:i/>
          <w:color w:val="0070C0"/>
          <w:sz w:val="18"/>
          <w:szCs w:val="18"/>
        </w:rPr>
        <w:t>(s)</w:t>
      </w:r>
      <w:r w:rsidRPr="00B032EB">
        <w:rPr>
          <w:rFonts w:ascii="Verdana" w:hAnsi="Verdana" w:cs="Arial"/>
          <w:i/>
          <w:color w:val="0070C0"/>
          <w:sz w:val="18"/>
          <w:szCs w:val="18"/>
        </w:rPr>
        <w:t xml:space="preserve"> wonen van &lt;naam register&gt;</w:t>
      </w:r>
      <w:r w:rsidR="00CE7170" w:rsidRPr="00B032EB">
        <w:rPr>
          <w:rFonts w:ascii="Verdana" w:hAnsi="Verdana" w:cs="Arial"/>
          <w:i/>
          <w:color w:val="0070C0"/>
          <w:sz w:val="18"/>
          <w:szCs w:val="18"/>
        </w:rPr>
        <w:t xml:space="preserve"> en &lt;naam register&gt;</w:t>
      </w:r>
    </w:p>
    <w:p w:rsidR="00CE7170" w:rsidRPr="007E573E" w:rsidRDefault="00CE7170" w:rsidP="0043483E">
      <w:pPr>
        <w:pStyle w:val="Geenafstand"/>
        <w:rPr>
          <w:rFonts w:ascii="Verdana" w:hAnsi="Verdana" w:cs="Arial"/>
          <w:sz w:val="18"/>
          <w:szCs w:val="18"/>
        </w:rPr>
      </w:pPr>
    </w:p>
    <w:p w:rsidR="00CE7170" w:rsidRPr="007E573E" w:rsidRDefault="00CE7170" w:rsidP="0043483E">
      <w:pPr>
        <w:pStyle w:val="Geenafstand"/>
        <w:rPr>
          <w:rFonts w:ascii="Verdana" w:hAnsi="Verdana" w:cs="Arial"/>
          <w:sz w:val="18"/>
          <w:szCs w:val="18"/>
        </w:rPr>
      </w:pPr>
      <w:r w:rsidRPr="007E573E">
        <w:rPr>
          <w:rFonts w:ascii="Verdana" w:hAnsi="Verdana" w:cs="Arial"/>
          <w:sz w:val="18"/>
          <w:szCs w:val="18"/>
        </w:rPr>
        <w:t>(…etc….)</w:t>
      </w:r>
    </w:p>
    <w:p w:rsidR="0043483E" w:rsidRPr="007E573E" w:rsidRDefault="0043483E" w:rsidP="0043483E">
      <w:pPr>
        <w:pStyle w:val="Geenafstand"/>
        <w:rPr>
          <w:rFonts w:ascii="Verdana" w:hAnsi="Verdana" w:cs="Arial"/>
          <w:sz w:val="18"/>
          <w:szCs w:val="18"/>
        </w:rPr>
      </w:pPr>
      <w:r w:rsidRPr="007E573E">
        <w:rPr>
          <w:rFonts w:ascii="Verdana" w:hAnsi="Verdana" w:cs="Arial"/>
          <w:sz w:val="18"/>
          <w:szCs w:val="18"/>
        </w:rPr>
        <w:t>hierna te noemen ‘de taxateur’.’</w:t>
      </w:r>
    </w:p>
    <w:p w:rsidR="00C31C14" w:rsidRPr="007E573E" w:rsidRDefault="00C31C14" w:rsidP="00EB2CD3">
      <w:pPr>
        <w:pStyle w:val="Geenafstand"/>
        <w:rPr>
          <w:rFonts w:ascii="Verdana" w:hAnsi="Verdana" w:cs="Arial"/>
          <w:sz w:val="18"/>
          <w:szCs w:val="18"/>
        </w:rPr>
      </w:pPr>
    </w:p>
    <w:p w:rsidR="00E528E6" w:rsidRDefault="000C71EA" w:rsidP="00EB2CD3">
      <w:pPr>
        <w:pStyle w:val="Geenafstand"/>
        <w:rPr>
          <w:rFonts w:ascii="Verdana" w:hAnsi="Verdana" w:cs="Arial"/>
          <w:sz w:val="18"/>
          <w:szCs w:val="18"/>
        </w:rPr>
      </w:pPr>
      <w:r w:rsidRPr="007E573E">
        <w:rPr>
          <w:rFonts w:ascii="Verdana" w:hAnsi="Verdana" w:cs="Arial"/>
          <w:sz w:val="18"/>
          <w:szCs w:val="18"/>
        </w:rPr>
        <w:t>De o</w:t>
      </w:r>
      <w:r w:rsidR="00C31C14" w:rsidRPr="007E573E">
        <w:rPr>
          <w:rFonts w:ascii="Verdana" w:hAnsi="Verdana" w:cs="Arial"/>
          <w:sz w:val="18"/>
          <w:szCs w:val="18"/>
        </w:rPr>
        <w:t>pdrachtgever heeft</w:t>
      </w:r>
      <w:r w:rsidR="00B009BF" w:rsidRPr="007E573E">
        <w:rPr>
          <w:rFonts w:ascii="Verdana" w:hAnsi="Verdana" w:cs="Arial"/>
          <w:sz w:val="18"/>
          <w:szCs w:val="18"/>
        </w:rPr>
        <w:t xml:space="preserve"> </w:t>
      </w:r>
      <w:r w:rsidRPr="007E573E">
        <w:rPr>
          <w:rFonts w:ascii="Verdana" w:hAnsi="Verdana" w:cs="Arial"/>
          <w:sz w:val="18"/>
          <w:szCs w:val="18"/>
        </w:rPr>
        <w:t xml:space="preserve">de </w:t>
      </w:r>
      <w:r w:rsidR="00047100" w:rsidRPr="007E573E">
        <w:rPr>
          <w:rFonts w:ascii="Verdana" w:hAnsi="Verdana" w:cs="Arial"/>
          <w:sz w:val="18"/>
          <w:szCs w:val="18"/>
        </w:rPr>
        <w:t xml:space="preserve">taxatieopdracht verstrekt </w:t>
      </w:r>
      <w:r w:rsidR="00B009BF" w:rsidRPr="007E573E">
        <w:rPr>
          <w:rFonts w:ascii="Verdana" w:hAnsi="Verdana" w:cs="Arial"/>
          <w:sz w:val="18"/>
          <w:szCs w:val="18"/>
        </w:rPr>
        <w:t xml:space="preserve">op </w:t>
      </w:r>
      <w:r w:rsidR="00B009BF" w:rsidRPr="00B032EB">
        <w:rPr>
          <w:rFonts w:ascii="Verdana" w:hAnsi="Verdana" w:cs="Arial"/>
          <w:color w:val="0070C0"/>
          <w:sz w:val="18"/>
          <w:szCs w:val="18"/>
        </w:rPr>
        <w:t>&lt;datum opd</w:t>
      </w:r>
      <w:r w:rsidR="00C31C14" w:rsidRPr="00B032EB">
        <w:rPr>
          <w:rFonts w:ascii="Verdana" w:hAnsi="Verdana" w:cs="Arial"/>
          <w:color w:val="0070C0"/>
          <w:sz w:val="18"/>
          <w:szCs w:val="18"/>
        </w:rPr>
        <w:t>rachtverstrekking&gt;</w:t>
      </w:r>
      <w:r w:rsidR="00047100" w:rsidRPr="007E573E">
        <w:rPr>
          <w:rFonts w:ascii="Verdana" w:hAnsi="Verdana" w:cs="Arial"/>
          <w:sz w:val="18"/>
          <w:szCs w:val="18"/>
        </w:rPr>
        <w:t xml:space="preserve">. </w:t>
      </w:r>
    </w:p>
    <w:p w:rsidR="00E528E6" w:rsidRDefault="00047100" w:rsidP="00EB2CD3">
      <w:pPr>
        <w:pStyle w:val="Geenafstand"/>
        <w:rPr>
          <w:rFonts w:ascii="Verdana" w:hAnsi="Verdana" w:cs="Arial"/>
          <w:sz w:val="18"/>
          <w:szCs w:val="18"/>
        </w:rPr>
      </w:pPr>
      <w:r w:rsidRPr="007E573E">
        <w:rPr>
          <w:rFonts w:ascii="Verdana" w:hAnsi="Verdana" w:cs="Arial"/>
          <w:sz w:val="18"/>
          <w:szCs w:val="18"/>
        </w:rPr>
        <w:t xml:space="preserve">Het taxatiebedrijf heeft de taxatieopdracht aanvaard op </w:t>
      </w:r>
      <w:r w:rsidRPr="00B032EB">
        <w:rPr>
          <w:rFonts w:ascii="Verdana" w:hAnsi="Verdana" w:cs="Arial"/>
          <w:color w:val="0070C0"/>
          <w:sz w:val="18"/>
          <w:szCs w:val="18"/>
        </w:rPr>
        <w:t>&lt;datum acceptatie&gt;</w:t>
      </w:r>
      <w:r w:rsidRPr="007E573E">
        <w:rPr>
          <w:rFonts w:ascii="Verdana" w:hAnsi="Verdana" w:cs="Arial"/>
          <w:sz w:val="18"/>
          <w:szCs w:val="18"/>
        </w:rPr>
        <w:t xml:space="preserve">. </w:t>
      </w:r>
    </w:p>
    <w:p w:rsidR="000D59C2" w:rsidRPr="007E573E" w:rsidRDefault="00047100" w:rsidP="00EB2CD3">
      <w:pPr>
        <w:pStyle w:val="Geenafstand"/>
        <w:rPr>
          <w:rFonts w:ascii="Verdana" w:hAnsi="Verdana" w:cs="Arial"/>
          <w:sz w:val="18"/>
          <w:szCs w:val="18"/>
        </w:rPr>
      </w:pPr>
      <w:r w:rsidRPr="007E573E">
        <w:rPr>
          <w:rFonts w:ascii="Verdana" w:hAnsi="Verdana" w:cs="Arial"/>
          <w:sz w:val="18"/>
          <w:szCs w:val="18"/>
        </w:rPr>
        <w:t>De o</w:t>
      </w:r>
      <w:r w:rsidR="00B009BF" w:rsidRPr="007E573E">
        <w:rPr>
          <w:rFonts w:ascii="Verdana" w:hAnsi="Verdana" w:cs="Arial"/>
          <w:sz w:val="18"/>
          <w:szCs w:val="18"/>
        </w:rPr>
        <w:t xml:space="preserve">pdracht </w:t>
      </w:r>
      <w:r w:rsidRPr="007E573E">
        <w:rPr>
          <w:rFonts w:ascii="Verdana" w:hAnsi="Verdana" w:cs="Arial"/>
          <w:sz w:val="18"/>
          <w:szCs w:val="18"/>
        </w:rPr>
        <w:t xml:space="preserve">betreft </w:t>
      </w:r>
      <w:r w:rsidR="00B009BF" w:rsidRPr="007E573E">
        <w:rPr>
          <w:rFonts w:ascii="Verdana" w:hAnsi="Verdana" w:cs="Arial"/>
          <w:sz w:val="18"/>
          <w:szCs w:val="18"/>
        </w:rPr>
        <w:t>de volgende onroerende zaak:</w:t>
      </w:r>
    </w:p>
    <w:p w:rsidR="000D59C2" w:rsidRPr="007E573E" w:rsidRDefault="00B009BF" w:rsidP="00E85A29">
      <w:pPr>
        <w:pStyle w:val="Geenafstand"/>
        <w:numPr>
          <w:ilvl w:val="0"/>
          <w:numId w:val="28"/>
        </w:numPr>
        <w:rPr>
          <w:rFonts w:ascii="Verdana" w:hAnsi="Verdana" w:cs="Arial"/>
          <w:sz w:val="18"/>
          <w:szCs w:val="18"/>
        </w:rPr>
      </w:pPr>
      <w:r w:rsidRPr="00B032EB">
        <w:rPr>
          <w:rFonts w:ascii="Verdana" w:hAnsi="Verdana" w:cs="Arial"/>
          <w:color w:val="0070C0"/>
          <w:sz w:val="18"/>
          <w:szCs w:val="18"/>
        </w:rPr>
        <w:t>&lt;adres&gt;, &lt;postcode&gt; &lt;plaats&gt;</w:t>
      </w:r>
      <w:r w:rsidR="00086803" w:rsidRPr="007E573E">
        <w:rPr>
          <w:rFonts w:ascii="Verdana" w:hAnsi="Verdana" w:cs="Arial"/>
          <w:sz w:val="18"/>
          <w:szCs w:val="18"/>
        </w:rPr>
        <w:t>, hierna te noemen ‘het vastgoedobject’.</w:t>
      </w:r>
      <w:r w:rsidRPr="007E573E">
        <w:rPr>
          <w:rFonts w:ascii="Verdana" w:hAnsi="Verdana" w:cs="Arial"/>
          <w:sz w:val="18"/>
          <w:szCs w:val="18"/>
        </w:rPr>
        <w:t xml:space="preserve"> </w:t>
      </w:r>
      <w:r w:rsidR="00092862" w:rsidRPr="007E573E">
        <w:rPr>
          <w:rFonts w:ascii="Verdana" w:hAnsi="Verdana" w:cs="Arial"/>
          <w:i/>
          <w:sz w:val="18"/>
          <w:szCs w:val="18"/>
        </w:rPr>
        <w:t>Toelichting op vastgoedobject: &lt;tekstveld&gt;.</w:t>
      </w:r>
      <w:r w:rsidR="00092862" w:rsidRPr="007E573E">
        <w:rPr>
          <w:rFonts w:ascii="Verdana" w:hAnsi="Verdana" w:cs="Arial"/>
          <w:sz w:val="18"/>
          <w:szCs w:val="18"/>
        </w:rPr>
        <w:t xml:space="preserve"> </w:t>
      </w:r>
      <w:r w:rsidR="000D59C2" w:rsidRPr="007E573E">
        <w:rPr>
          <w:rFonts w:ascii="Verdana" w:hAnsi="Verdana" w:cs="Arial"/>
          <w:sz w:val="18"/>
          <w:szCs w:val="18"/>
        </w:rPr>
        <w:t xml:space="preserve"> </w:t>
      </w:r>
      <w:r w:rsidR="00695045" w:rsidRPr="007E573E">
        <w:rPr>
          <w:rFonts w:ascii="Verdana" w:hAnsi="Verdana" w:cs="Arial"/>
          <w:sz w:val="18"/>
          <w:szCs w:val="18"/>
        </w:rPr>
        <w:t>(bij nieuwbouw opnemen bouwplan en bouwnummer)</w:t>
      </w:r>
    </w:p>
    <w:p w:rsidR="00092862" w:rsidRPr="007E573E" w:rsidRDefault="00092862" w:rsidP="00EB2CD3">
      <w:pPr>
        <w:pStyle w:val="Geenafstand"/>
        <w:rPr>
          <w:rFonts w:ascii="Verdana" w:hAnsi="Verdana" w:cs="Arial"/>
          <w:sz w:val="18"/>
          <w:szCs w:val="18"/>
        </w:rPr>
      </w:pPr>
    </w:p>
    <w:p w:rsidR="000D59C2" w:rsidRPr="007E573E" w:rsidRDefault="000C71EA" w:rsidP="00EB2CD3">
      <w:pPr>
        <w:pStyle w:val="Geenafstand"/>
        <w:rPr>
          <w:rFonts w:ascii="Verdana" w:hAnsi="Verdana" w:cs="Arial"/>
          <w:sz w:val="18"/>
          <w:szCs w:val="18"/>
        </w:rPr>
      </w:pPr>
      <w:r w:rsidRPr="007E573E">
        <w:rPr>
          <w:rFonts w:ascii="Verdana" w:hAnsi="Verdana" w:cs="Arial"/>
          <w:sz w:val="18"/>
          <w:szCs w:val="18"/>
        </w:rPr>
        <w:t>De o</w:t>
      </w:r>
      <w:r w:rsidR="005F1088" w:rsidRPr="007E573E">
        <w:rPr>
          <w:rFonts w:ascii="Verdana" w:hAnsi="Verdana" w:cs="Arial"/>
          <w:sz w:val="18"/>
          <w:szCs w:val="18"/>
        </w:rPr>
        <w:t>pdrachtgever</w:t>
      </w:r>
      <w:r w:rsidR="006446B7" w:rsidRPr="007E573E">
        <w:rPr>
          <w:rFonts w:ascii="Verdana" w:hAnsi="Verdana" w:cs="Arial"/>
          <w:sz w:val="18"/>
          <w:szCs w:val="18"/>
        </w:rPr>
        <w:t xml:space="preserve"> en </w:t>
      </w:r>
      <w:r w:rsidRPr="007E573E">
        <w:rPr>
          <w:rFonts w:ascii="Verdana" w:hAnsi="Verdana" w:cs="Arial"/>
          <w:sz w:val="18"/>
          <w:szCs w:val="18"/>
        </w:rPr>
        <w:t xml:space="preserve">het </w:t>
      </w:r>
      <w:r w:rsidR="00047100" w:rsidRPr="007E573E">
        <w:rPr>
          <w:rFonts w:ascii="Verdana" w:hAnsi="Verdana" w:cs="Arial"/>
          <w:sz w:val="18"/>
          <w:szCs w:val="18"/>
        </w:rPr>
        <w:t>taxatiebedrijf</w:t>
      </w:r>
      <w:r w:rsidR="006446B7" w:rsidRPr="007E573E">
        <w:rPr>
          <w:rFonts w:ascii="Verdana" w:hAnsi="Verdana" w:cs="Arial"/>
          <w:sz w:val="18"/>
          <w:szCs w:val="18"/>
        </w:rPr>
        <w:t xml:space="preserve"> zijn de hierna volgende</w:t>
      </w:r>
      <w:r w:rsidR="000D59C2" w:rsidRPr="007E573E">
        <w:rPr>
          <w:rFonts w:ascii="Verdana" w:hAnsi="Verdana" w:cs="Arial"/>
          <w:sz w:val="18"/>
          <w:szCs w:val="18"/>
        </w:rPr>
        <w:t xml:space="preserve"> belangrijke aspecten van de uit te voeren </w:t>
      </w:r>
      <w:r w:rsidR="004200AC" w:rsidRPr="007E573E">
        <w:rPr>
          <w:rFonts w:ascii="Verdana" w:hAnsi="Verdana" w:cs="Arial"/>
          <w:sz w:val="18"/>
          <w:szCs w:val="18"/>
        </w:rPr>
        <w:t>taxatie</w:t>
      </w:r>
      <w:r w:rsidR="000D59C2" w:rsidRPr="007E573E">
        <w:rPr>
          <w:rFonts w:ascii="Verdana" w:hAnsi="Verdana" w:cs="Arial"/>
          <w:sz w:val="18"/>
          <w:szCs w:val="18"/>
        </w:rPr>
        <w:t>opdracht</w:t>
      </w:r>
      <w:r w:rsidR="006446B7" w:rsidRPr="007E573E">
        <w:rPr>
          <w:rFonts w:ascii="Verdana" w:hAnsi="Verdana" w:cs="Arial"/>
          <w:sz w:val="18"/>
          <w:szCs w:val="18"/>
        </w:rPr>
        <w:t xml:space="preserve"> overeengekomen:</w:t>
      </w:r>
    </w:p>
    <w:p w:rsidR="004200AC" w:rsidRPr="007E573E" w:rsidRDefault="004200AC" w:rsidP="00EB2CD3">
      <w:pPr>
        <w:pStyle w:val="Geenafstand"/>
        <w:rPr>
          <w:rFonts w:ascii="Verdana" w:hAnsi="Verdana" w:cs="Arial"/>
          <w:sz w:val="18"/>
          <w:szCs w:val="18"/>
        </w:rPr>
      </w:pPr>
    </w:p>
    <w:p w:rsidR="000D59C2" w:rsidRPr="007E573E" w:rsidRDefault="005D504E" w:rsidP="00EB2CD3">
      <w:pPr>
        <w:pStyle w:val="Geenafstand"/>
        <w:numPr>
          <w:ilvl w:val="0"/>
          <w:numId w:val="1"/>
        </w:numPr>
        <w:rPr>
          <w:rFonts w:ascii="Verdana" w:hAnsi="Verdana" w:cs="Arial"/>
          <w:b/>
          <w:sz w:val="18"/>
          <w:szCs w:val="18"/>
        </w:rPr>
      </w:pPr>
      <w:r w:rsidRPr="007E573E">
        <w:rPr>
          <w:rFonts w:ascii="Verdana" w:hAnsi="Verdana" w:cs="Arial"/>
          <w:b/>
          <w:sz w:val="18"/>
          <w:szCs w:val="18"/>
        </w:rPr>
        <w:t>Doel</w:t>
      </w:r>
      <w:r w:rsidR="007D23E6" w:rsidRPr="007E573E">
        <w:rPr>
          <w:rFonts w:ascii="Verdana" w:hAnsi="Verdana" w:cs="Arial"/>
          <w:b/>
          <w:sz w:val="18"/>
          <w:szCs w:val="18"/>
        </w:rPr>
        <w:t xml:space="preserve"> van de </w:t>
      </w:r>
      <w:r w:rsidR="004200AC" w:rsidRPr="007E573E">
        <w:rPr>
          <w:rFonts w:ascii="Verdana" w:hAnsi="Verdana" w:cs="Arial"/>
          <w:b/>
          <w:sz w:val="18"/>
          <w:szCs w:val="18"/>
        </w:rPr>
        <w:t>taxatie</w:t>
      </w:r>
      <w:r w:rsidR="007D23E6" w:rsidRPr="007E573E">
        <w:rPr>
          <w:rFonts w:ascii="Verdana" w:hAnsi="Verdana" w:cs="Arial"/>
          <w:b/>
          <w:sz w:val="18"/>
          <w:szCs w:val="18"/>
        </w:rPr>
        <w:t>opdracht</w:t>
      </w:r>
    </w:p>
    <w:p w:rsidR="00E23627" w:rsidRPr="00E23627" w:rsidRDefault="00B72EA4" w:rsidP="00E23627">
      <w:pPr>
        <w:pStyle w:val="Geenafstand"/>
        <w:rPr>
          <w:rFonts w:ascii="Verdana" w:eastAsia="Times New Roman" w:hAnsi="Verdana" w:cs="Times New Roman"/>
          <w:color w:val="000000"/>
          <w:sz w:val="18"/>
          <w:szCs w:val="18"/>
          <w:lang w:eastAsia="nl-NL"/>
        </w:rPr>
      </w:pPr>
      <w:r w:rsidRPr="007E573E">
        <w:rPr>
          <w:rFonts w:ascii="Verdana" w:hAnsi="Verdana" w:cs="Arial"/>
          <w:sz w:val="18"/>
          <w:szCs w:val="18"/>
        </w:rPr>
        <w:t xml:space="preserve">Het doel van de </w:t>
      </w:r>
      <w:r w:rsidR="004200AC" w:rsidRPr="007E573E">
        <w:rPr>
          <w:rFonts w:ascii="Verdana" w:hAnsi="Verdana" w:cs="Arial"/>
          <w:sz w:val="18"/>
          <w:szCs w:val="18"/>
        </w:rPr>
        <w:t>taxatie</w:t>
      </w:r>
      <w:r w:rsidR="007D23E6" w:rsidRPr="007E573E">
        <w:rPr>
          <w:rFonts w:ascii="Verdana" w:hAnsi="Verdana" w:cs="Arial"/>
          <w:sz w:val="18"/>
          <w:szCs w:val="18"/>
        </w:rPr>
        <w:t>opdracht</w:t>
      </w:r>
      <w:r w:rsidRPr="007E573E">
        <w:rPr>
          <w:rFonts w:ascii="Verdana" w:hAnsi="Verdana" w:cs="Arial"/>
          <w:sz w:val="18"/>
          <w:szCs w:val="18"/>
        </w:rPr>
        <w:t xml:space="preserve"> is</w:t>
      </w:r>
      <w:r w:rsidR="005D504E" w:rsidRPr="007E573E">
        <w:rPr>
          <w:rFonts w:ascii="Verdana" w:hAnsi="Verdana" w:cs="Arial"/>
          <w:sz w:val="18"/>
          <w:szCs w:val="18"/>
        </w:rPr>
        <w:t xml:space="preserve"> om inzicht te krijgen in de marktwaarde van het vastgoed</w:t>
      </w:r>
      <w:r w:rsidR="004200AC" w:rsidRPr="007E573E">
        <w:rPr>
          <w:rFonts w:ascii="Verdana" w:hAnsi="Verdana" w:cs="Arial"/>
          <w:sz w:val="18"/>
          <w:szCs w:val="18"/>
        </w:rPr>
        <w:t>object</w:t>
      </w:r>
      <w:r w:rsidR="005D504E" w:rsidRPr="007E573E">
        <w:rPr>
          <w:rFonts w:ascii="Verdana" w:hAnsi="Verdana" w:cs="Arial"/>
          <w:sz w:val="18"/>
          <w:szCs w:val="18"/>
        </w:rPr>
        <w:t xml:space="preserve"> ten behoeve van </w:t>
      </w:r>
      <w:r w:rsidR="00CE7170" w:rsidRPr="007E573E">
        <w:rPr>
          <w:rFonts w:ascii="Verdana" w:hAnsi="Verdana" w:cs="Arial"/>
          <w:sz w:val="18"/>
          <w:szCs w:val="18"/>
        </w:rPr>
        <w:t>het</w:t>
      </w:r>
      <w:r w:rsidR="00E23627">
        <w:rPr>
          <w:rFonts w:ascii="Verdana" w:hAnsi="Verdana" w:cs="Arial"/>
          <w:sz w:val="18"/>
          <w:szCs w:val="18"/>
        </w:rPr>
        <w:t xml:space="preserve"> v</w:t>
      </w:r>
      <w:r w:rsidR="00E23627" w:rsidRPr="00E23627">
        <w:rPr>
          <w:rFonts w:ascii="Verdana" w:eastAsia="Times New Roman" w:hAnsi="Verdana" w:cs="Times New Roman"/>
          <w:color w:val="000000"/>
          <w:sz w:val="18"/>
          <w:szCs w:val="18"/>
          <w:lang w:eastAsia="nl-NL"/>
        </w:rPr>
        <w:t xml:space="preserve">erkrijgen </w:t>
      </w:r>
      <w:r w:rsidR="00E23627">
        <w:rPr>
          <w:rFonts w:ascii="Verdana" w:eastAsia="Times New Roman" w:hAnsi="Verdana" w:cs="Times New Roman"/>
          <w:color w:val="000000"/>
          <w:sz w:val="18"/>
          <w:szCs w:val="18"/>
          <w:lang w:eastAsia="nl-NL"/>
        </w:rPr>
        <w:t xml:space="preserve">van </w:t>
      </w:r>
      <w:r w:rsidR="00E23627" w:rsidRPr="00E23627">
        <w:rPr>
          <w:rFonts w:ascii="Verdana" w:eastAsia="Times New Roman" w:hAnsi="Verdana" w:cs="Times New Roman"/>
          <w:color w:val="000000"/>
          <w:sz w:val="18"/>
          <w:szCs w:val="18"/>
          <w:lang w:eastAsia="nl-NL"/>
        </w:rPr>
        <w:t xml:space="preserve">inzicht in </w:t>
      </w:r>
      <w:r w:rsidR="00E23627">
        <w:rPr>
          <w:rFonts w:ascii="Verdana" w:eastAsia="Times New Roman" w:hAnsi="Verdana" w:cs="Times New Roman"/>
          <w:color w:val="000000"/>
          <w:sz w:val="18"/>
          <w:szCs w:val="18"/>
          <w:lang w:eastAsia="nl-NL"/>
        </w:rPr>
        <w:t xml:space="preserve">de </w:t>
      </w:r>
      <w:r w:rsidR="00E23627" w:rsidRPr="00E23627">
        <w:rPr>
          <w:rFonts w:ascii="Verdana" w:eastAsia="Times New Roman" w:hAnsi="Verdana" w:cs="Times New Roman"/>
          <w:color w:val="000000"/>
          <w:sz w:val="18"/>
          <w:szCs w:val="18"/>
          <w:lang w:eastAsia="nl-NL"/>
        </w:rPr>
        <w:t>waarde ten behoeve van (executoriale) verkoop</w:t>
      </w:r>
      <w:r w:rsidR="00E23627">
        <w:rPr>
          <w:rFonts w:ascii="Verdana" w:eastAsia="Times New Roman" w:hAnsi="Verdana" w:cs="Times New Roman"/>
          <w:color w:val="000000"/>
          <w:sz w:val="18"/>
          <w:szCs w:val="18"/>
          <w:lang w:eastAsia="nl-NL"/>
        </w:rPr>
        <w:t>.</w:t>
      </w:r>
    </w:p>
    <w:p w:rsidR="00C31C14" w:rsidRPr="007E573E" w:rsidRDefault="00C31C14" w:rsidP="00C31C14">
      <w:pPr>
        <w:pStyle w:val="Geenafstand"/>
        <w:rPr>
          <w:rFonts w:ascii="Verdana" w:hAnsi="Verdana" w:cs="Arial"/>
          <w:sz w:val="18"/>
          <w:szCs w:val="18"/>
        </w:rPr>
      </w:pPr>
    </w:p>
    <w:p w:rsidR="00A9007A" w:rsidRPr="007E573E" w:rsidRDefault="00A9007A" w:rsidP="005D504E">
      <w:pPr>
        <w:pStyle w:val="Geenafstand"/>
        <w:numPr>
          <w:ilvl w:val="0"/>
          <w:numId w:val="1"/>
        </w:numPr>
        <w:rPr>
          <w:rFonts w:ascii="Verdana" w:hAnsi="Verdana" w:cs="Arial"/>
          <w:b/>
          <w:sz w:val="18"/>
          <w:szCs w:val="18"/>
        </w:rPr>
      </w:pPr>
      <w:r w:rsidRPr="007E573E">
        <w:rPr>
          <w:rFonts w:ascii="Verdana" w:hAnsi="Verdana" w:cs="Arial"/>
          <w:b/>
          <w:sz w:val="18"/>
          <w:szCs w:val="18"/>
        </w:rPr>
        <w:t>Waardepeildatum</w:t>
      </w:r>
    </w:p>
    <w:p w:rsidR="00A9007A" w:rsidRPr="007E573E" w:rsidRDefault="00A9007A" w:rsidP="00A9007A">
      <w:pPr>
        <w:pStyle w:val="Geenafstand"/>
        <w:rPr>
          <w:rFonts w:ascii="Verdana" w:hAnsi="Verdana" w:cs="Arial"/>
          <w:i/>
          <w:color w:val="0070C0"/>
          <w:sz w:val="18"/>
          <w:szCs w:val="18"/>
        </w:rPr>
      </w:pPr>
      <w:r w:rsidRPr="007E573E">
        <w:rPr>
          <w:rFonts w:ascii="Verdana" w:hAnsi="Verdana" w:cs="Arial"/>
          <w:sz w:val="18"/>
          <w:szCs w:val="18"/>
        </w:rPr>
        <w:t xml:space="preserve">De waardepeildatum waarop de waardering van de taxateur is gebaseerd is vastgesteld tussen </w:t>
      </w:r>
      <w:r w:rsidR="000C71EA" w:rsidRPr="007E573E">
        <w:rPr>
          <w:rFonts w:ascii="Verdana" w:hAnsi="Verdana" w:cs="Arial"/>
          <w:sz w:val="18"/>
          <w:szCs w:val="18"/>
        </w:rPr>
        <w:t xml:space="preserve">de </w:t>
      </w:r>
      <w:r w:rsidR="004200AC" w:rsidRPr="007E573E">
        <w:rPr>
          <w:rFonts w:ascii="Verdana" w:hAnsi="Verdana" w:cs="Arial"/>
          <w:sz w:val="18"/>
          <w:szCs w:val="18"/>
        </w:rPr>
        <w:t xml:space="preserve">opdrachtgever en </w:t>
      </w:r>
      <w:r w:rsidR="000C71EA" w:rsidRPr="007E573E">
        <w:rPr>
          <w:rFonts w:ascii="Verdana" w:hAnsi="Verdana" w:cs="Arial"/>
          <w:sz w:val="18"/>
          <w:szCs w:val="18"/>
        </w:rPr>
        <w:t xml:space="preserve">het taxatiebedrijf </w:t>
      </w:r>
      <w:r w:rsidRPr="007E573E">
        <w:rPr>
          <w:rFonts w:ascii="Verdana" w:hAnsi="Verdana" w:cs="Arial"/>
          <w:sz w:val="18"/>
          <w:szCs w:val="18"/>
        </w:rPr>
        <w:t xml:space="preserve">op: </w:t>
      </w:r>
      <w:r w:rsidRPr="00B032EB">
        <w:rPr>
          <w:rFonts w:ascii="Verdana" w:hAnsi="Verdana" w:cs="Arial"/>
          <w:i/>
          <w:color w:val="0070C0"/>
          <w:sz w:val="18"/>
          <w:szCs w:val="18"/>
        </w:rPr>
        <w:t>&lt;waardepeildatum&gt;</w:t>
      </w:r>
    </w:p>
    <w:p w:rsidR="00E86306" w:rsidRPr="007E573E" w:rsidRDefault="00E86306" w:rsidP="00A9007A">
      <w:pPr>
        <w:pStyle w:val="Geenafstand"/>
        <w:rPr>
          <w:rFonts w:ascii="Verdana" w:hAnsi="Verdana" w:cs="Arial"/>
          <w:sz w:val="18"/>
          <w:szCs w:val="18"/>
        </w:rPr>
      </w:pPr>
    </w:p>
    <w:p w:rsidR="005D504E" w:rsidRPr="007E573E" w:rsidRDefault="005D504E" w:rsidP="005D504E">
      <w:pPr>
        <w:pStyle w:val="Geenafstand"/>
        <w:numPr>
          <w:ilvl w:val="0"/>
          <w:numId w:val="1"/>
        </w:numPr>
        <w:rPr>
          <w:rFonts w:ascii="Verdana" w:hAnsi="Verdana" w:cs="Arial"/>
          <w:b/>
          <w:sz w:val="18"/>
          <w:szCs w:val="18"/>
        </w:rPr>
      </w:pPr>
      <w:r w:rsidRPr="007E573E">
        <w:rPr>
          <w:rFonts w:ascii="Verdana" w:hAnsi="Verdana" w:cs="Arial"/>
          <w:b/>
          <w:sz w:val="18"/>
          <w:szCs w:val="18"/>
        </w:rPr>
        <w:t>Type rapport en validatie</w:t>
      </w:r>
    </w:p>
    <w:p w:rsidR="00150C47" w:rsidRPr="007E573E" w:rsidRDefault="00150C47" w:rsidP="00967917">
      <w:pPr>
        <w:pStyle w:val="Geenafstand"/>
        <w:rPr>
          <w:rFonts w:ascii="Verdana" w:hAnsi="Verdana" w:cs="Arial"/>
          <w:color w:val="000000" w:themeColor="text1"/>
          <w:sz w:val="18"/>
          <w:szCs w:val="18"/>
        </w:rPr>
      </w:pPr>
      <w:r w:rsidRPr="007E573E">
        <w:rPr>
          <w:rFonts w:ascii="Verdana" w:hAnsi="Verdana" w:cs="Arial"/>
          <w:color w:val="000000" w:themeColor="text1"/>
          <w:sz w:val="18"/>
          <w:szCs w:val="18"/>
        </w:rPr>
        <w:t xml:space="preserve">De opdrachtgever en het taxatiebedrijf zijn overeengekomen dat, kijkend naar het doel van de taxatieopdracht, het </w:t>
      </w:r>
      <w:r w:rsidR="00967917" w:rsidRPr="007E573E">
        <w:rPr>
          <w:rFonts w:ascii="Verdana" w:hAnsi="Verdana" w:cs="Arial"/>
          <w:color w:val="000000" w:themeColor="text1"/>
          <w:sz w:val="18"/>
          <w:szCs w:val="18"/>
        </w:rPr>
        <w:t xml:space="preserve">meest recente model </w:t>
      </w:r>
      <w:r w:rsidR="00E23627">
        <w:rPr>
          <w:rFonts w:ascii="Verdana" w:hAnsi="Verdana" w:cs="Arial"/>
          <w:color w:val="000000" w:themeColor="text1"/>
          <w:sz w:val="18"/>
          <w:szCs w:val="18"/>
        </w:rPr>
        <w:t>bijzonder beheer w</w:t>
      </w:r>
      <w:r w:rsidRPr="007E573E">
        <w:rPr>
          <w:rFonts w:ascii="Verdana" w:hAnsi="Verdana" w:cs="Arial"/>
          <w:color w:val="000000" w:themeColor="text1"/>
          <w:sz w:val="18"/>
          <w:szCs w:val="18"/>
        </w:rPr>
        <w:t>oonruimte</w:t>
      </w:r>
      <w:r w:rsidR="00967917" w:rsidRPr="007E573E">
        <w:rPr>
          <w:rFonts w:ascii="Verdana" w:hAnsi="Verdana" w:cs="Arial"/>
          <w:color w:val="000000" w:themeColor="text1"/>
          <w:sz w:val="18"/>
          <w:szCs w:val="18"/>
        </w:rPr>
        <w:t xml:space="preserve"> wordt gebruikt.</w:t>
      </w:r>
    </w:p>
    <w:p w:rsidR="00150C47" w:rsidRPr="007E573E" w:rsidRDefault="00150C47" w:rsidP="00150C47">
      <w:pPr>
        <w:pStyle w:val="Geenafstand"/>
        <w:rPr>
          <w:rFonts w:ascii="Verdana" w:hAnsi="Verdana" w:cs="Arial"/>
          <w:color w:val="000000" w:themeColor="text1"/>
          <w:sz w:val="18"/>
          <w:szCs w:val="18"/>
        </w:rPr>
      </w:pPr>
    </w:p>
    <w:p w:rsidR="005C6612" w:rsidRPr="007E573E" w:rsidRDefault="005D504E" w:rsidP="00E43CB9">
      <w:pPr>
        <w:pStyle w:val="Geenafstand"/>
        <w:rPr>
          <w:rFonts w:ascii="Verdana" w:hAnsi="Verdana" w:cs="Arial"/>
          <w:i/>
          <w:sz w:val="18"/>
          <w:szCs w:val="18"/>
        </w:rPr>
      </w:pPr>
      <w:r w:rsidRPr="007E573E">
        <w:rPr>
          <w:rFonts w:ascii="Verdana" w:hAnsi="Verdana" w:cs="Arial"/>
          <w:sz w:val="18"/>
          <w:szCs w:val="18"/>
        </w:rPr>
        <w:t xml:space="preserve">Het </w:t>
      </w:r>
      <w:r w:rsidR="004200AC" w:rsidRPr="007E573E">
        <w:rPr>
          <w:rFonts w:ascii="Verdana" w:hAnsi="Verdana" w:cs="Arial"/>
          <w:sz w:val="18"/>
          <w:szCs w:val="18"/>
        </w:rPr>
        <w:t>taxatie</w:t>
      </w:r>
      <w:r w:rsidRPr="007E573E">
        <w:rPr>
          <w:rFonts w:ascii="Verdana" w:hAnsi="Verdana" w:cs="Arial"/>
          <w:sz w:val="18"/>
          <w:szCs w:val="18"/>
        </w:rPr>
        <w:t xml:space="preserve">rapport dient </w:t>
      </w:r>
      <w:r w:rsidRPr="007812B8">
        <w:rPr>
          <w:rFonts w:ascii="Verdana" w:hAnsi="Verdana" w:cs="Arial"/>
          <w:color w:val="000000" w:themeColor="text1"/>
          <w:sz w:val="18"/>
          <w:szCs w:val="18"/>
        </w:rPr>
        <w:t>wel</w:t>
      </w:r>
      <w:r w:rsidRPr="007E573E">
        <w:rPr>
          <w:rFonts w:ascii="Verdana" w:hAnsi="Verdana" w:cs="Arial"/>
          <w:sz w:val="18"/>
          <w:szCs w:val="18"/>
        </w:rPr>
        <w:t xml:space="preserve"> ter validatie te worden aangeboden</w:t>
      </w:r>
      <w:r w:rsidR="00047031" w:rsidRPr="007E573E">
        <w:rPr>
          <w:rFonts w:ascii="Verdana" w:hAnsi="Verdana" w:cs="Arial"/>
          <w:sz w:val="18"/>
          <w:szCs w:val="18"/>
        </w:rPr>
        <w:t xml:space="preserve"> </w:t>
      </w:r>
      <w:r w:rsidR="00047031" w:rsidRPr="00B032EB">
        <w:rPr>
          <w:rFonts w:ascii="Verdana" w:hAnsi="Verdana" w:cs="Arial"/>
          <w:i/>
          <w:color w:val="0070C0"/>
          <w:sz w:val="18"/>
          <w:szCs w:val="18"/>
        </w:rPr>
        <w:t xml:space="preserve">bij </w:t>
      </w:r>
      <w:r w:rsidR="005C6612" w:rsidRPr="00B032EB">
        <w:rPr>
          <w:rFonts w:ascii="Verdana" w:hAnsi="Verdana" w:cs="Arial"/>
          <w:i/>
          <w:color w:val="0070C0"/>
          <w:sz w:val="18"/>
          <w:szCs w:val="18"/>
        </w:rPr>
        <w:t>Ivalidatie / NWWI / Taxateurs Unie / TVI Taxatie Validatie Instituut</w:t>
      </w:r>
      <w:r w:rsidR="005C6612" w:rsidRPr="00B032EB">
        <w:rPr>
          <w:rFonts w:ascii="Verdana" w:hAnsi="Verdana" w:cs="Arial"/>
          <w:i/>
          <w:color w:val="0070C0"/>
          <w:sz w:val="18"/>
          <w:szCs w:val="18"/>
          <w:vertAlign w:val="superscript"/>
        </w:rPr>
        <w:t>*</w:t>
      </w:r>
      <w:r w:rsidR="0089329E" w:rsidRPr="007E573E">
        <w:rPr>
          <w:rFonts w:ascii="Verdana" w:hAnsi="Verdana" w:cs="Arial"/>
          <w:sz w:val="18"/>
          <w:szCs w:val="18"/>
        </w:rPr>
        <w:t>.</w:t>
      </w:r>
      <w:r w:rsidR="005C6612" w:rsidRPr="007E573E">
        <w:rPr>
          <w:rFonts w:ascii="Verdana" w:hAnsi="Verdana" w:cs="Arial"/>
          <w:i/>
          <w:sz w:val="18"/>
          <w:szCs w:val="18"/>
        </w:rPr>
        <w:t xml:space="preserve"> </w:t>
      </w:r>
    </w:p>
    <w:p w:rsidR="009913D0" w:rsidRPr="007E573E" w:rsidRDefault="009913D0" w:rsidP="00C31C14">
      <w:pPr>
        <w:pStyle w:val="Geenafstand"/>
        <w:rPr>
          <w:rFonts w:ascii="Verdana" w:hAnsi="Verdana" w:cs="Arial"/>
          <w:sz w:val="18"/>
          <w:szCs w:val="18"/>
        </w:rPr>
      </w:pPr>
    </w:p>
    <w:p w:rsidR="005D504E" w:rsidRPr="007E573E" w:rsidRDefault="005D504E" w:rsidP="005D504E">
      <w:pPr>
        <w:pStyle w:val="Geenafstand"/>
        <w:numPr>
          <w:ilvl w:val="0"/>
          <w:numId w:val="1"/>
        </w:numPr>
        <w:rPr>
          <w:rFonts w:ascii="Verdana" w:hAnsi="Verdana" w:cs="Arial"/>
          <w:b/>
          <w:sz w:val="18"/>
          <w:szCs w:val="18"/>
        </w:rPr>
      </w:pPr>
      <w:r w:rsidRPr="007E573E">
        <w:rPr>
          <w:rFonts w:ascii="Verdana" w:hAnsi="Verdana" w:cs="Arial"/>
          <w:b/>
          <w:sz w:val="18"/>
          <w:szCs w:val="18"/>
        </w:rPr>
        <w:t>Beperkingen</w:t>
      </w:r>
    </w:p>
    <w:p w:rsidR="00E669A7" w:rsidRPr="007E573E" w:rsidRDefault="00E669A7" w:rsidP="00E669A7">
      <w:pPr>
        <w:pStyle w:val="Geenafstand"/>
        <w:rPr>
          <w:rFonts w:ascii="Verdana" w:hAnsi="Verdana" w:cs="Arial"/>
          <w:sz w:val="18"/>
          <w:szCs w:val="18"/>
        </w:rPr>
      </w:pPr>
      <w:r w:rsidRPr="007E573E">
        <w:rPr>
          <w:rFonts w:ascii="Verdana" w:hAnsi="Verdana" w:cs="Arial"/>
          <w:sz w:val="18"/>
          <w:szCs w:val="18"/>
        </w:rPr>
        <w:t>Het taxatierapport is uitsluitend bestemd voor het in artikel 1 genoemd doel en de hiervoor genoemde opdrachtgever. Er wordt geen verantwoordelijkheid aanvaard voor enig ander gebruik of gebruik door anderen dan de opdrachtgever</w:t>
      </w:r>
      <w:r w:rsidRPr="007E573E">
        <w:rPr>
          <w:rFonts w:ascii="Verdana" w:hAnsi="Verdana" w:cs="Arial"/>
          <w:i/>
          <w:color w:val="000000" w:themeColor="text1"/>
          <w:sz w:val="18"/>
          <w:szCs w:val="18"/>
        </w:rPr>
        <w:t>.</w:t>
      </w:r>
    </w:p>
    <w:p w:rsidR="00967917" w:rsidRPr="007E573E" w:rsidRDefault="00967917" w:rsidP="004200AC">
      <w:pPr>
        <w:pStyle w:val="Geenafstand"/>
        <w:rPr>
          <w:rFonts w:ascii="Verdana" w:hAnsi="Verdana" w:cs="Arial"/>
          <w:sz w:val="18"/>
          <w:szCs w:val="18"/>
        </w:rPr>
      </w:pPr>
    </w:p>
    <w:p w:rsidR="004200AC" w:rsidRPr="007E573E" w:rsidRDefault="002B0817" w:rsidP="004200AC">
      <w:pPr>
        <w:pStyle w:val="Geenafstand"/>
        <w:rPr>
          <w:rFonts w:ascii="Verdana" w:hAnsi="Verdana" w:cs="Arial"/>
          <w:sz w:val="18"/>
          <w:szCs w:val="18"/>
        </w:rPr>
      </w:pPr>
      <w:r w:rsidRPr="007E573E">
        <w:rPr>
          <w:rFonts w:ascii="Verdana" w:hAnsi="Verdana" w:cs="Arial"/>
          <w:sz w:val="18"/>
          <w:szCs w:val="18"/>
        </w:rPr>
        <w:t xml:space="preserve">Alle </w:t>
      </w:r>
      <w:r w:rsidR="004200AC" w:rsidRPr="007E573E">
        <w:rPr>
          <w:rFonts w:ascii="Verdana" w:hAnsi="Verdana" w:cs="Arial"/>
          <w:sz w:val="18"/>
          <w:szCs w:val="18"/>
        </w:rPr>
        <w:t>bijlagen vormen een onlosmakelijk deel van het taxatierapport.</w:t>
      </w:r>
    </w:p>
    <w:p w:rsidR="004200AC" w:rsidRPr="007E573E" w:rsidRDefault="004200AC" w:rsidP="00EB2CD3">
      <w:pPr>
        <w:pStyle w:val="Geenafstand"/>
        <w:rPr>
          <w:rFonts w:ascii="Verdana" w:hAnsi="Verdana" w:cs="Arial"/>
          <w:sz w:val="18"/>
          <w:szCs w:val="18"/>
        </w:rPr>
      </w:pPr>
    </w:p>
    <w:p w:rsidR="00BC0589" w:rsidRPr="007E573E" w:rsidRDefault="000C71EA" w:rsidP="0087325A">
      <w:pPr>
        <w:pStyle w:val="Geenafstand"/>
        <w:rPr>
          <w:rFonts w:ascii="Verdana" w:hAnsi="Verdana" w:cs="Arial"/>
          <w:sz w:val="18"/>
          <w:szCs w:val="18"/>
        </w:rPr>
      </w:pPr>
      <w:r w:rsidRPr="007E573E">
        <w:rPr>
          <w:rFonts w:ascii="Verdana" w:hAnsi="Verdana" w:cs="Arial"/>
          <w:sz w:val="18"/>
          <w:szCs w:val="18"/>
        </w:rPr>
        <w:t>De o</w:t>
      </w:r>
      <w:r w:rsidR="0087325A" w:rsidRPr="007E573E">
        <w:rPr>
          <w:rFonts w:ascii="Verdana" w:hAnsi="Verdana" w:cs="Arial"/>
          <w:sz w:val="18"/>
          <w:szCs w:val="18"/>
        </w:rPr>
        <w:t xml:space="preserve">pdrachtgever geeft hierbij uitdrukkelijke toestemming aan </w:t>
      </w:r>
      <w:r w:rsidR="005C6612" w:rsidRPr="007E573E">
        <w:rPr>
          <w:rFonts w:ascii="Verdana" w:hAnsi="Verdana" w:cs="Arial"/>
          <w:sz w:val="18"/>
          <w:szCs w:val="18"/>
        </w:rPr>
        <w:t>het taxatiebedrijf</w:t>
      </w:r>
      <w:r w:rsidR="0087325A" w:rsidRPr="007E573E">
        <w:rPr>
          <w:rFonts w:ascii="Verdana" w:hAnsi="Verdana" w:cs="Arial"/>
          <w:sz w:val="18"/>
          <w:szCs w:val="18"/>
        </w:rPr>
        <w:t xml:space="preserve"> dat deze </w:t>
      </w:r>
      <w:r w:rsidR="009F2EE9" w:rsidRPr="007E573E">
        <w:rPr>
          <w:rFonts w:ascii="Verdana" w:hAnsi="Verdana" w:cs="Arial"/>
          <w:sz w:val="18"/>
          <w:szCs w:val="18"/>
        </w:rPr>
        <w:t>(</w:t>
      </w:r>
      <w:r w:rsidR="0087325A" w:rsidRPr="007E573E">
        <w:rPr>
          <w:rFonts w:ascii="Verdana" w:hAnsi="Verdana" w:cs="Arial"/>
          <w:sz w:val="18"/>
          <w:szCs w:val="18"/>
        </w:rPr>
        <w:t>de gegevens uit</w:t>
      </w:r>
      <w:r w:rsidR="009F2EE9" w:rsidRPr="007E573E">
        <w:rPr>
          <w:rFonts w:ascii="Verdana" w:hAnsi="Verdana" w:cs="Arial"/>
          <w:sz w:val="18"/>
          <w:szCs w:val="18"/>
        </w:rPr>
        <w:t>)</w:t>
      </w:r>
      <w:r w:rsidR="0087325A" w:rsidRPr="007E573E">
        <w:rPr>
          <w:rFonts w:ascii="Verdana" w:hAnsi="Verdana" w:cs="Arial"/>
          <w:sz w:val="18"/>
          <w:szCs w:val="18"/>
        </w:rPr>
        <w:t xml:space="preserve"> het taxatierapport inclusief de daarbij behorende bijlagen en het daarbij behorende taxatiedossier ter beschikking zal </w:t>
      </w:r>
      <w:r w:rsidR="00BC0589" w:rsidRPr="007E573E">
        <w:rPr>
          <w:rFonts w:ascii="Verdana" w:hAnsi="Verdana" w:cs="Arial"/>
          <w:sz w:val="18"/>
          <w:szCs w:val="18"/>
        </w:rPr>
        <w:t xml:space="preserve">(laten) </w:t>
      </w:r>
      <w:r w:rsidR="0087325A" w:rsidRPr="007E573E">
        <w:rPr>
          <w:rFonts w:ascii="Verdana" w:hAnsi="Verdana" w:cs="Arial"/>
          <w:sz w:val="18"/>
          <w:szCs w:val="18"/>
        </w:rPr>
        <w:t>stellen aan</w:t>
      </w:r>
      <w:r w:rsidR="00BC0589" w:rsidRPr="007E573E">
        <w:rPr>
          <w:rFonts w:ascii="Verdana" w:hAnsi="Verdana" w:cs="Arial"/>
          <w:sz w:val="18"/>
          <w:szCs w:val="18"/>
        </w:rPr>
        <w:t>:</w:t>
      </w:r>
    </w:p>
    <w:p w:rsidR="00EE1383" w:rsidRPr="007E573E" w:rsidRDefault="00EE1383" w:rsidP="00BC0589">
      <w:pPr>
        <w:pStyle w:val="Geenafstand"/>
        <w:numPr>
          <w:ilvl w:val="0"/>
          <w:numId w:val="28"/>
        </w:numPr>
        <w:rPr>
          <w:rFonts w:ascii="Verdana" w:hAnsi="Verdana" w:cs="Arial"/>
          <w:sz w:val="18"/>
          <w:szCs w:val="18"/>
        </w:rPr>
      </w:pPr>
      <w:r w:rsidRPr="007E573E">
        <w:rPr>
          <w:rFonts w:ascii="Verdana" w:hAnsi="Verdana" w:cs="Arial"/>
          <w:sz w:val="18"/>
          <w:szCs w:val="18"/>
        </w:rPr>
        <w:t xml:space="preserve">STenV (of een </w:t>
      </w:r>
      <w:r w:rsidR="00623EA2">
        <w:rPr>
          <w:rFonts w:ascii="Verdana" w:hAnsi="Verdana" w:cs="Arial"/>
          <w:sz w:val="18"/>
          <w:szCs w:val="18"/>
        </w:rPr>
        <w:t>door</w:t>
      </w:r>
      <w:r w:rsidRPr="007E573E">
        <w:rPr>
          <w:rFonts w:ascii="Verdana" w:hAnsi="Verdana" w:cs="Arial"/>
          <w:sz w:val="18"/>
          <w:szCs w:val="18"/>
        </w:rPr>
        <w:t xml:space="preserve"> STenV aan te wijzen partij)</w:t>
      </w:r>
      <w:r w:rsidR="002614BE" w:rsidRPr="007E573E">
        <w:rPr>
          <w:rFonts w:ascii="Verdana" w:hAnsi="Verdana" w:cs="Arial"/>
          <w:sz w:val="18"/>
          <w:szCs w:val="18"/>
        </w:rPr>
        <w:t>,</w:t>
      </w:r>
      <w:r w:rsidRPr="007E573E">
        <w:rPr>
          <w:rFonts w:ascii="Verdana" w:hAnsi="Verdana" w:cs="Arial"/>
          <w:sz w:val="18"/>
          <w:szCs w:val="18"/>
        </w:rPr>
        <w:t xml:space="preserve"> in het kader van</w:t>
      </w:r>
      <w:r w:rsidR="00FE5251" w:rsidRPr="007E573E">
        <w:rPr>
          <w:rFonts w:ascii="Verdana" w:hAnsi="Verdana" w:cs="Arial"/>
          <w:sz w:val="18"/>
          <w:szCs w:val="18"/>
        </w:rPr>
        <w:t xml:space="preserve"> het toezicht op een validatie-instituut, indien er sprake is van een te valideren rapport;</w:t>
      </w:r>
    </w:p>
    <w:p w:rsidR="0087325A" w:rsidRPr="007E573E" w:rsidRDefault="0087325A" w:rsidP="00BC0589">
      <w:pPr>
        <w:pStyle w:val="Geenafstand"/>
        <w:numPr>
          <w:ilvl w:val="0"/>
          <w:numId w:val="28"/>
        </w:numPr>
        <w:rPr>
          <w:rFonts w:ascii="Verdana" w:hAnsi="Verdana" w:cs="Arial"/>
          <w:sz w:val="18"/>
          <w:szCs w:val="18"/>
        </w:rPr>
      </w:pPr>
      <w:r w:rsidRPr="007E573E">
        <w:rPr>
          <w:rFonts w:ascii="Verdana" w:hAnsi="Verdana" w:cs="Arial"/>
          <w:sz w:val="18"/>
          <w:szCs w:val="18"/>
        </w:rPr>
        <w:t xml:space="preserve">het NRVT (of </w:t>
      </w:r>
      <w:r w:rsidR="00DE54B1" w:rsidRPr="007E573E">
        <w:rPr>
          <w:rFonts w:ascii="Verdana" w:hAnsi="Verdana" w:cs="Arial"/>
          <w:sz w:val="18"/>
          <w:szCs w:val="18"/>
        </w:rPr>
        <w:t xml:space="preserve">een </w:t>
      </w:r>
      <w:r w:rsidR="00623EA2">
        <w:rPr>
          <w:rFonts w:ascii="Verdana" w:hAnsi="Verdana" w:cs="Arial"/>
          <w:sz w:val="18"/>
          <w:szCs w:val="18"/>
        </w:rPr>
        <w:t>door</w:t>
      </w:r>
      <w:r w:rsidRPr="007E573E">
        <w:rPr>
          <w:rFonts w:ascii="Verdana" w:hAnsi="Verdana" w:cs="Arial"/>
          <w:sz w:val="18"/>
          <w:szCs w:val="18"/>
        </w:rPr>
        <w:t xml:space="preserve"> het NRVT aan te wijzen partij)</w:t>
      </w:r>
      <w:r w:rsidR="002614BE" w:rsidRPr="007E573E">
        <w:rPr>
          <w:rFonts w:ascii="Verdana" w:hAnsi="Verdana" w:cs="Arial"/>
          <w:sz w:val="18"/>
          <w:szCs w:val="18"/>
        </w:rPr>
        <w:t>,</w:t>
      </w:r>
      <w:r w:rsidRPr="007E573E">
        <w:rPr>
          <w:rFonts w:ascii="Verdana" w:hAnsi="Verdana" w:cs="Arial"/>
          <w:sz w:val="18"/>
          <w:szCs w:val="18"/>
        </w:rPr>
        <w:t xml:space="preserve"> in het kader van pe</w:t>
      </w:r>
      <w:r w:rsidR="00BC0589" w:rsidRPr="007E573E">
        <w:rPr>
          <w:rFonts w:ascii="Verdana" w:hAnsi="Verdana" w:cs="Arial"/>
          <w:sz w:val="18"/>
          <w:szCs w:val="18"/>
        </w:rPr>
        <w:t>rmanent toezicht op de taxateur;</w:t>
      </w:r>
    </w:p>
    <w:p w:rsidR="00785338" w:rsidRPr="007E573E" w:rsidRDefault="00785338" w:rsidP="00BC0589">
      <w:pPr>
        <w:pStyle w:val="Geenafstand"/>
        <w:numPr>
          <w:ilvl w:val="0"/>
          <w:numId w:val="28"/>
        </w:numPr>
        <w:rPr>
          <w:rFonts w:ascii="Verdana" w:hAnsi="Verdana" w:cs="Arial"/>
          <w:sz w:val="18"/>
          <w:szCs w:val="18"/>
        </w:rPr>
      </w:pPr>
      <w:r w:rsidRPr="007E573E">
        <w:rPr>
          <w:rFonts w:ascii="Verdana" w:hAnsi="Verdana" w:cs="Arial"/>
          <w:sz w:val="18"/>
          <w:szCs w:val="18"/>
        </w:rPr>
        <w:t xml:space="preserve">het NRVT (of een </w:t>
      </w:r>
      <w:r w:rsidR="00623EA2">
        <w:rPr>
          <w:rFonts w:ascii="Verdana" w:hAnsi="Verdana" w:cs="Arial"/>
          <w:sz w:val="18"/>
          <w:szCs w:val="18"/>
        </w:rPr>
        <w:t>door</w:t>
      </w:r>
      <w:r w:rsidRPr="007E573E">
        <w:rPr>
          <w:rFonts w:ascii="Verdana" w:hAnsi="Verdana" w:cs="Arial"/>
          <w:sz w:val="18"/>
          <w:szCs w:val="18"/>
        </w:rPr>
        <w:t xml:space="preserve"> het NRVT aan te wijzen partij)</w:t>
      </w:r>
      <w:r w:rsidR="002614BE" w:rsidRPr="007E573E">
        <w:rPr>
          <w:rFonts w:ascii="Verdana" w:hAnsi="Verdana" w:cs="Arial"/>
          <w:sz w:val="18"/>
          <w:szCs w:val="18"/>
        </w:rPr>
        <w:t>,</w:t>
      </w:r>
      <w:r w:rsidRPr="007E573E">
        <w:rPr>
          <w:rFonts w:ascii="Verdana" w:hAnsi="Verdana" w:cs="Arial"/>
          <w:sz w:val="18"/>
          <w:szCs w:val="18"/>
        </w:rPr>
        <w:t xml:space="preserve"> in het kader van tuchtrecht;</w:t>
      </w:r>
    </w:p>
    <w:p w:rsidR="00BC0589" w:rsidRPr="007E573E" w:rsidRDefault="00BC0589" w:rsidP="00BC0589">
      <w:pPr>
        <w:pStyle w:val="Geenafstand"/>
        <w:numPr>
          <w:ilvl w:val="0"/>
          <w:numId w:val="28"/>
        </w:numPr>
        <w:rPr>
          <w:rFonts w:ascii="Verdana" w:hAnsi="Verdana" w:cs="Arial"/>
          <w:sz w:val="18"/>
          <w:szCs w:val="18"/>
        </w:rPr>
      </w:pPr>
      <w:r w:rsidRPr="007E573E">
        <w:rPr>
          <w:rFonts w:ascii="Verdana" w:hAnsi="Verdana" w:cs="Arial"/>
          <w:sz w:val="18"/>
          <w:szCs w:val="18"/>
        </w:rPr>
        <w:t>het validatie-instituut en de Centrale Registratie Taxaties (CRT), om validatie van het taxatierapport te bewerkstelligen</w:t>
      </w:r>
      <w:r w:rsidR="002614BE" w:rsidRPr="007E573E">
        <w:rPr>
          <w:rFonts w:ascii="Verdana" w:hAnsi="Verdana" w:cs="Arial"/>
          <w:sz w:val="18"/>
          <w:szCs w:val="18"/>
        </w:rPr>
        <w:t>, indien er sprake is van een te valideren rapport</w:t>
      </w:r>
      <w:r w:rsidRPr="007E573E">
        <w:rPr>
          <w:rFonts w:ascii="Verdana" w:hAnsi="Verdana" w:cs="Arial"/>
          <w:sz w:val="18"/>
          <w:szCs w:val="18"/>
        </w:rPr>
        <w:t>;</w:t>
      </w:r>
    </w:p>
    <w:p w:rsidR="00086803" w:rsidRPr="007E573E" w:rsidRDefault="00086803" w:rsidP="00BC0589">
      <w:pPr>
        <w:pStyle w:val="Geenafstand"/>
        <w:numPr>
          <w:ilvl w:val="0"/>
          <w:numId w:val="28"/>
        </w:numPr>
        <w:rPr>
          <w:rFonts w:ascii="Verdana" w:hAnsi="Verdana" w:cs="Arial"/>
          <w:sz w:val="18"/>
          <w:szCs w:val="18"/>
        </w:rPr>
      </w:pPr>
      <w:r w:rsidRPr="007E573E">
        <w:rPr>
          <w:rFonts w:ascii="Verdana" w:hAnsi="Verdana" w:cs="Arial"/>
          <w:sz w:val="18"/>
          <w:szCs w:val="18"/>
        </w:rPr>
        <w:t>de brancheorganisatie waarbij de taxateur</w:t>
      </w:r>
      <w:r w:rsidR="002614BE" w:rsidRPr="007E573E">
        <w:rPr>
          <w:rFonts w:ascii="Verdana" w:hAnsi="Verdana" w:cs="Arial"/>
          <w:sz w:val="18"/>
          <w:szCs w:val="18"/>
        </w:rPr>
        <w:t xml:space="preserve"> is aangesloten c.q. waarvan hij lid is</w:t>
      </w:r>
      <w:r w:rsidR="00695045" w:rsidRPr="007E573E">
        <w:rPr>
          <w:rFonts w:ascii="Verdana" w:hAnsi="Verdana" w:cs="Arial"/>
          <w:sz w:val="18"/>
          <w:szCs w:val="18"/>
        </w:rPr>
        <w:t>, ten behoeve van onderzoek, statistiek danwel klachtbehandeling</w:t>
      </w:r>
      <w:r w:rsidR="00D42ADA" w:rsidRPr="007E573E">
        <w:rPr>
          <w:rFonts w:ascii="Verdana" w:hAnsi="Verdana" w:cs="Arial"/>
          <w:sz w:val="18"/>
          <w:szCs w:val="18"/>
        </w:rPr>
        <w:t>;</w:t>
      </w:r>
    </w:p>
    <w:p w:rsidR="00415D0B" w:rsidRPr="007E573E" w:rsidRDefault="00415D0B" w:rsidP="00415D0B">
      <w:pPr>
        <w:pStyle w:val="Geenafstand"/>
        <w:rPr>
          <w:rFonts w:ascii="Verdana" w:hAnsi="Verdana" w:cs="Arial"/>
          <w:i/>
          <w:color w:val="000000" w:themeColor="text1"/>
          <w:sz w:val="18"/>
          <w:szCs w:val="18"/>
        </w:rPr>
      </w:pPr>
    </w:p>
    <w:p w:rsidR="00B72EA4" w:rsidRPr="007E573E" w:rsidRDefault="00B72EA4" w:rsidP="00EB2CD3">
      <w:pPr>
        <w:pStyle w:val="Geenafstand"/>
        <w:numPr>
          <w:ilvl w:val="0"/>
          <w:numId w:val="1"/>
        </w:numPr>
        <w:rPr>
          <w:rFonts w:ascii="Verdana" w:hAnsi="Verdana" w:cs="Arial"/>
          <w:b/>
          <w:sz w:val="18"/>
          <w:szCs w:val="18"/>
        </w:rPr>
      </w:pPr>
      <w:r w:rsidRPr="007E573E">
        <w:rPr>
          <w:rFonts w:ascii="Verdana" w:hAnsi="Verdana" w:cs="Arial"/>
          <w:b/>
          <w:sz w:val="18"/>
          <w:szCs w:val="18"/>
        </w:rPr>
        <w:t>Voorwaarden</w:t>
      </w:r>
    </w:p>
    <w:p w:rsidR="00B72EA4" w:rsidRPr="007E573E" w:rsidRDefault="00B72EA4" w:rsidP="00EB2CD3">
      <w:pPr>
        <w:pStyle w:val="Geenafstand"/>
        <w:rPr>
          <w:rFonts w:ascii="Verdana" w:hAnsi="Verdana" w:cs="Arial"/>
          <w:sz w:val="18"/>
          <w:szCs w:val="18"/>
        </w:rPr>
      </w:pPr>
      <w:r w:rsidRPr="007E573E">
        <w:rPr>
          <w:rFonts w:ascii="Verdana" w:hAnsi="Verdana" w:cs="Arial"/>
          <w:sz w:val="18"/>
          <w:szCs w:val="18"/>
        </w:rPr>
        <w:t xml:space="preserve">Op deze </w:t>
      </w:r>
      <w:r w:rsidR="000C71EA" w:rsidRPr="007E573E">
        <w:rPr>
          <w:rFonts w:ascii="Verdana" w:hAnsi="Verdana" w:cs="Arial"/>
          <w:sz w:val="18"/>
          <w:szCs w:val="18"/>
        </w:rPr>
        <w:t>taxatie</w:t>
      </w:r>
      <w:r w:rsidRPr="007E573E">
        <w:rPr>
          <w:rFonts w:ascii="Verdana" w:hAnsi="Verdana" w:cs="Arial"/>
          <w:sz w:val="18"/>
          <w:szCs w:val="18"/>
        </w:rPr>
        <w:t xml:space="preserve">opdracht zijn </w:t>
      </w:r>
      <w:r w:rsidR="00D77314" w:rsidRPr="007E573E">
        <w:rPr>
          <w:rFonts w:ascii="Verdana" w:hAnsi="Verdana" w:cs="Arial"/>
          <w:sz w:val="18"/>
          <w:szCs w:val="18"/>
        </w:rPr>
        <w:t>van toepassing:</w:t>
      </w:r>
    </w:p>
    <w:p w:rsidR="00D77314" w:rsidRPr="007E573E" w:rsidRDefault="00D77314" w:rsidP="00D77314">
      <w:pPr>
        <w:pStyle w:val="Geenafstand"/>
        <w:numPr>
          <w:ilvl w:val="0"/>
          <w:numId w:val="11"/>
        </w:numPr>
        <w:rPr>
          <w:rFonts w:ascii="Verdana" w:hAnsi="Verdana" w:cs="Arial"/>
          <w:sz w:val="18"/>
          <w:szCs w:val="18"/>
        </w:rPr>
      </w:pPr>
      <w:r w:rsidRPr="007E573E">
        <w:rPr>
          <w:rFonts w:ascii="Verdana" w:hAnsi="Verdana" w:cs="Arial"/>
          <w:sz w:val="18"/>
          <w:szCs w:val="18"/>
        </w:rPr>
        <w:t>de meest recente versie van de ‘Europese Taxatiestandaarden’, ook wel European Valuation Standards (EVS) genoemd, uitgegeven door ‘TEGoVA’</w:t>
      </w:r>
      <w:r w:rsidR="0019341D" w:rsidRPr="007E573E">
        <w:rPr>
          <w:rFonts w:ascii="Verdana" w:hAnsi="Verdana" w:cs="Arial"/>
          <w:sz w:val="18"/>
          <w:szCs w:val="18"/>
        </w:rPr>
        <w:t>;</w:t>
      </w:r>
      <w:r w:rsidRPr="007E573E">
        <w:rPr>
          <w:rFonts w:ascii="Verdana" w:hAnsi="Verdana" w:cs="Arial"/>
          <w:sz w:val="18"/>
          <w:szCs w:val="18"/>
        </w:rPr>
        <w:t xml:space="preserve"> Indien er afgeweken is van deze standaard, heeft </w:t>
      </w:r>
      <w:r w:rsidR="0043483E" w:rsidRPr="007E573E">
        <w:rPr>
          <w:rFonts w:ascii="Verdana" w:hAnsi="Verdana" w:cs="Arial"/>
          <w:sz w:val="18"/>
          <w:szCs w:val="18"/>
        </w:rPr>
        <w:t xml:space="preserve">de </w:t>
      </w:r>
      <w:r w:rsidRPr="007E573E">
        <w:rPr>
          <w:rFonts w:ascii="Verdana" w:hAnsi="Verdana" w:cs="Arial"/>
          <w:sz w:val="18"/>
          <w:szCs w:val="18"/>
        </w:rPr>
        <w:t>taxateur verklaard in welke mate en met welke redenen hiervan is afgeweken.</w:t>
      </w:r>
    </w:p>
    <w:p w:rsidR="0019341D" w:rsidRPr="007E573E" w:rsidRDefault="0019341D" w:rsidP="00D77314">
      <w:pPr>
        <w:pStyle w:val="Geenafstand"/>
        <w:numPr>
          <w:ilvl w:val="0"/>
          <w:numId w:val="11"/>
        </w:numPr>
        <w:rPr>
          <w:rFonts w:ascii="Verdana" w:hAnsi="Verdana" w:cs="Arial"/>
          <w:sz w:val="18"/>
          <w:szCs w:val="18"/>
        </w:rPr>
      </w:pPr>
      <w:r w:rsidRPr="007E573E">
        <w:rPr>
          <w:rFonts w:ascii="Verdana" w:hAnsi="Verdana" w:cs="Arial"/>
          <w:sz w:val="18"/>
          <w:szCs w:val="18"/>
        </w:rPr>
        <w:t xml:space="preserve">de voorwaarden </w:t>
      </w:r>
      <w:r w:rsidR="002E5975" w:rsidRPr="007E573E">
        <w:rPr>
          <w:rFonts w:ascii="Verdana" w:hAnsi="Verdana" w:cs="Arial"/>
          <w:sz w:val="18"/>
          <w:szCs w:val="18"/>
        </w:rPr>
        <w:t xml:space="preserve">en beroeps-, ere- en gedragscode </w:t>
      </w:r>
      <w:r w:rsidRPr="007E573E">
        <w:rPr>
          <w:rFonts w:ascii="Verdana" w:hAnsi="Verdana" w:cs="Arial"/>
          <w:sz w:val="18"/>
          <w:szCs w:val="18"/>
        </w:rPr>
        <w:t>van de brancheorganisatie waarbij de taxateur</w:t>
      </w:r>
      <w:r w:rsidR="00E86306" w:rsidRPr="007E573E">
        <w:rPr>
          <w:rFonts w:ascii="Verdana" w:hAnsi="Verdana" w:cs="Arial"/>
          <w:sz w:val="18"/>
          <w:szCs w:val="18"/>
        </w:rPr>
        <w:t>(s)</w:t>
      </w:r>
      <w:r w:rsidRPr="007E573E">
        <w:rPr>
          <w:rFonts w:ascii="Verdana" w:hAnsi="Verdana" w:cs="Arial"/>
          <w:sz w:val="18"/>
          <w:szCs w:val="18"/>
        </w:rPr>
        <w:t xml:space="preserve"> is</w:t>
      </w:r>
      <w:r w:rsidR="00E86306" w:rsidRPr="007E573E">
        <w:rPr>
          <w:rFonts w:ascii="Verdana" w:hAnsi="Verdana" w:cs="Arial"/>
          <w:sz w:val="18"/>
          <w:szCs w:val="18"/>
        </w:rPr>
        <w:t xml:space="preserve"> / zijn</w:t>
      </w:r>
      <w:r w:rsidRPr="007E573E">
        <w:rPr>
          <w:rFonts w:ascii="Verdana" w:hAnsi="Verdana" w:cs="Arial"/>
          <w:sz w:val="18"/>
          <w:szCs w:val="18"/>
        </w:rPr>
        <w:t xml:space="preserve"> aangesloten:</w:t>
      </w:r>
    </w:p>
    <w:p w:rsidR="0019341D" w:rsidRPr="007E573E" w:rsidRDefault="0019341D" w:rsidP="00153AE7">
      <w:pPr>
        <w:pStyle w:val="Geenafstand"/>
        <w:ind w:left="360"/>
        <w:rPr>
          <w:rFonts w:ascii="Verdana" w:hAnsi="Verdana" w:cs="Arial"/>
          <w:i/>
          <w:sz w:val="18"/>
          <w:szCs w:val="18"/>
        </w:rPr>
      </w:pPr>
      <w:r w:rsidRPr="007E573E">
        <w:rPr>
          <w:rFonts w:ascii="Verdana" w:hAnsi="Verdana" w:cs="Arial"/>
          <w:i/>
          <w:sz w:val="18"/>
          <w:szCs w:val="18"/>
        </w:rPr>
        <w:t xml:space="preserve">&lt;maak een keuze uit onderstaande </w:t>
      </w:r>
      <w:r w:rsidR="00623EA2">
        <w:rPr>
          <w:rFonts w:ascii="Verdana" w:hAnsi="Verdana" w:cs="Arial"/>
          <w:i/>
          <w:sz w:val="18"/>
          <w:szCs w:val="18"/>
        </w:rPr>
        <w:t>opties</w:t>
      </w:r>
      <w:r w:rsidR="00C74350" w:rsidRPr="007E573E">
        <w:rPr>
          <w:rFonts w:ascii="Verdana" w:hAnsi="Verdana" w:cs="Arial"/>
          <w:i/>
          <w:sz w:val="18"/>
          <w:szCs w:val="18"/>
        </w:rPr>
        <w:t>:</w:t>
      </w:r>
      <w:r w:rsidRPr="007E573E">
        <w:rPr>
          <w:rFonts w:ascii="Verdana" w:hAnsi="Verdana" w:cs="Arial"/>
          <w:i/>
          <w:sz w:val="18"/>
          <w:szCs w:val="18"/>
        </w:rPr>
        <w:t>&gt;</w:t>
      </w:r>
    </w:p>
    <w:p w:rsidR="00F6219D" w:rsidRPr="00B032EB" w:rsidRDefault="00F6219D" w:rsidP="00F6219D">
      <w:pPr>
        <w:pStyle w:val="Default"/>
        <w:numPr>
          <w:ilvl w:val="0"/>
          <w:numId w:val="34"/>
        </w:numPr>
        <w:rPr>
          <w:color w:val="0070C0"/>
          <w:sz w:val="18"/>
          <w:szCs w:val="18"/>
        </w:rPr>
      </w:pPr>
      <w:r w:rsidRPr="00B032EB">
        <w:rPr>
          <w:color w:val="0070C0"/>
          <w:sz w:val="18"/>
          <w:szCs w:val="18"/>
        </w:rPr>
        <w:t xml:space="preserve">De algemene voorwaarden NVM voor professionele opdrachtgevers; </w:t>
      </w:r>
    </w:p>
    <w:p w:rsidR="00F6219D" w:rsidRPr="00B032EB" w:rsidRDefault="00F6219D" w:rsidP="00F6219D">
      <w:pPr>
        <w:pStyle w:val="Default"/>
        <w:numPr>
          <w:ilvl w:val="0"/>
          <w:numId w:val="34"/>
        </w:numPr>
        <w:rPr>
          <w:color w:val="0070C0"/>
          <w:sz w:val="18"/>
          <w:szCs w:val="18"/>
        </w:rPr>
      </w:pPr>
      <w:r w:rsidRPr="00B032EB">
        <w:rPr>
          <w:color w:val="0070C0"/>
          <w:sz w:val="18"/>
          <w:szCs w:val="18"/>
        </w:rPr>
        <w:t>De VBO Makelaar algemene voorwaarden voor professionele opdrachtgevers;</w:t>
      </w:r>
    </w:p>
    <w:p w:rsidR="00F6219D" w:rsidRPr="00B032EB" w:rsidRDefault="00F6219D" w:rsidP="00F6219D">
      <w:pPr>
        <w:pStyle w:val="Default"/>
        <w:numPr>
          <w:ilvl w:val="0"/>
          <w:numId w:val="34"/>
        </w:numPr>
        <w:rPr>
          <w:color w:val="0070C0"/>
          <w:sz w:val="18"/>
          <w:szCs w:val="18"/>
        </w:rPr>
      </w:pPr>
      <w:r w:rsidRPr="00B032EB">
        <w:rPr>
          <w:color w:val="0070C0"/>
          <w:sz w:val="18"/>
          <w:szCs w:val="18"/>
        </w:rPr>
        <w:t xml:space="preserve">De algemene voorwaarden VastgoedPRO voor professionele opdrachtgevers; </w:t>
      </w:r>
    </w:p>
    <w:p w:rsidR="00F6219D" w:rsidRPr="00B032EB" w:rsidRDefault="00F6219D" w:rsidP="00F6219D">
      <w:pPr>
        <w:pStyle w:val="Default"/>
        <w:numPr>
          <w:ilvl w:val="0"/>
          <w:numId w:val="34"/>
        </w:numPr>
        <w:rPr>
          <w:color w:val="0070C0"/>
          <w:sz w:val="18"/>
          <w:szCs w:val="18"/>
        </w:rPr>
      </w:pPr>
      <w:r w:rsidRPr="00B032EB">
        <w:rPr>
          <w:color w:val="0070C0"/>
          <w:sz w:val="18"/>
          <w:szCs w:val="18"/>
        </w:rPr>
        <w:t xml:space="preserve">Regeling voor Rentmeesters 2015. </w:t>
      </w:r>
    </w:p>
    <w:p w:rsidR="00623EA2" w:rsidRPr="00623EA2" w:rsidRDefault="00623EA2" w:rsidP="00623EA2">
      <w:pPr>
        <w:pStyle w:val="Geenafstand"/>
        <w:numPr>
          <w:ilvl w:val="0"/>
          <w:numId w:val="11"/>
        </w:numPr>
        <w:rPr>
          <w:rFonts w:ascii="Verdana" w:hAnsi="Verdana" w:cs="Arial"/>
          <w:i/>
          <w:sz w:val="18"/>
          <w:szCs w:val="18"/>
        </w:rPr>
      </w:pPr>
      <w:r w:rsidRPr="00623EA2">
        <w:rPr>
          <w:rFonts w:ascii="Verdana" w:hAnsi="Verdana" w:cs="Arial"/>
          <w:i/>
          <w:sz w:val="18"/>
          <w:szCs w:val="18"/>
        </w:rPr>
        <w:t>de meest recente versie van de ‘Algemene Gedrags- en Beroepsregels’ en het ‘Reglement Wonen’, beiden uitgegeven door het Nederlands Register Vastgoed Taxateurs (NRVT); Indien er is afgeweken van dit reglement, heeft de taxateur verklaard in welke mate en met welke redenen hiervan is afgeweken.</w:t>
      </w:r>
    </w:p>
    <w:p w:rsidR="00623EA2" w:rsidRDefault="00623EA2" w:rsidP="00EB2CD3">
      <w:pPr>
        <w:pStyle w:val="Geenafstand"/>
        <w:rPr>
          <w:rFonts w:ascii="Verdana" w:hAnsi="Verdana" w:cs="Arial"/>
          <w:sz w:val="18"/>
          <w:szCs w:val="18"/>
        </w:rPr>
      </w:pPr>
    </w:p>
    <w:p w:rsidR="00C74350" w:rsidRPr="007E573E" w:rsidRDefault="00C74350" w:rsidP="00EB2CD3">
      <w:pPr>
        <w:pStyle w:val="Geenafstand"/>
        <w:numPr>
          <w:ilvl w:val="0"/>
          <w:numId w:val="1"/>
        </w:numPr>
        <w:rPr>
          <w:rFonts w:ascii="Verdana" w:hAnsi="Verdana" w:cs="Arial"/>
          <w:b/>
          <w:sz w:val="18"/>
          <w:szCs w:val="18"/>
        </w:rPr>
      </w:pPr>
      <w:r w:rsidRPr="007E573E">
        <w:rPr>
          <w:rFonts w:ascii="Verdana" w:hAnsi="Verdana" w:cs="Arial"/>
          <w:b/>
          <w:sz w:val="18"/>
          <w:szCs w:val="18"/>
        </w:rPr>
        <w:t>Waarderingsgrondslag</w:t>
      </w:r>
    </w:p>
    <w:p w:rsidR="00C74350" w:rsidRPr="007E573E" w:rsidRDefault="00C74350" w:rsidP="00C74350">
      <w:pPr>
        <w:pStyle w:val="Geenafstand"/>
        <w:rPr>
          <w:rFonts w:ascii="Verdana" w:hAnsi="Verdana" w:cs="Arial"/>
          <w:sz w:val="18"/>
          <w:szCs w:val="18"/>
        </w:rPr>
      </w:pPr>
      <w:r w:rsidRPr="007E573E">
        <w:rPr>
          <w:rFonts w:ascii="Verdana" w:hAnsi="Verdana" w:cs="Arial"/>
          <w:sz w:val="18"/>
          <w:szCs w:val="18"/>
        </w:rPr>
        <w:t>Deze taxatie</w:t>
      </w:r>
      <w:r w:rsidR="004200AC" w:rsidRPr="007E573E">
        <w:rPr>
          <w:rFonts w:ascii="Verdana" w:hAnsi="Verdana" w:cs="Arial"/>
          <w:sz w:val="18"/>
          <w:szCs w:val="18"/>
        </w:rPr>
        <w:t>opdracht</w:t>
      </w:r>
      <w:r w:rsidRPr="007E573E">
        <w:rPr>
          <w:rFonts w:ascii="Verdana" w:hAnsi="Verdana" w:cs="Arial"/>
          <w:sz w:val="18"/>
          <w:szCs w:val="18"/>
        </w:rPr>
        <w:t xml:space="preserve"> </w:t>
      </w:r>
      <w:r w:rsidR="004200AC" w:rsidRPr="007E573E">
        <w:rPr>
          <w:rFonts w:ascii="Verdana" w:hAnsi="Verdana" w:cs="Arial"/>
          <w:sz w:val="18"/>
          <w:szCs w:val="18"/>
        </w:rPr>
        <w:t>bevat de</w:t>
      </w:r>
      <w:r w:rsidRPr="007E573E">
        <w:rPr>
          <w:rFonts w:ascii="Verdana" w:hAnsi="Verdana" w:cs="Arial"/>
          <w:sz w:val="18"/>
          <w:szCs w:val="18"/>
        </w:rPr>
        <w:t xml:space="preserve"> </w:t>
      </w:r>
      <w:r w:rsidR="004200AC" w:rsidRPr="007E573E">
        <w:rPr>
          <w:rFonts w:ascii="Verdana" w:hAnsi="Verdana" w:cs="Arial"/>
          <w:sz w:val="18"/>
          <w:szCs w:val="18"/>
        </w:rPr>
        <w:t>vaststelling van de M</w:t>
      </w:r>
      <w:r w:rsidRPr="007E573E">
        <w:rPr>
          <w:rFonts w:ascii="Verdana" w:hAnsi="Verdana" w:cs="Arial"/>
          <w:sz w:val="18"/>
          <w:szCs w:val="18"/>
        </w:rPr>
        <w:t xml:space="preserve">arktwaarde van het vastgoedobject. </w:t>
      </w:r>
    </w:p>
    <w:p w:rsidR="00C74350" w:rsidRPr="007E573E" w:rsidRDefault="00C74350" w:rsidP="00C74350">
      <w:pPr>
        <w:pStyle w:val="Geenafstand"/>
        <w:rPr>
          <w:rFonts w:ascii="Verdana" w:hAnsi="Verdana" w:cs="Arial"/>
          <w:sz w:val="18"/>
          <w:szCs w:val="18"/>
        </w:rPr>
      </w:pPr>
      <w:r w:rsidRPr="007E573E">
        <w:rPr>
          <w:rFonts w:ascii="Verdana" w:hAnsi="Verdana" w:cs="Arial"/>
          <w:sz w:val="18"/>
          <w:szCs w:val="18"/>
        </w:rPr>
        <w:t xml:space="preserve">De waardering vindt plaats in euro’s (€). </w:t>
      </w:r>
    </w:p>
    <w:p w:rsidR="00C74350" w:rsidRPr="007E573E" w:rsidRDefault="00C74350" w:rsidP="00C74350">
      <w:pPr>
        <w:pStyle w:val="Geenafstand"/>
        <w:rPr>
          <w:rFonts w:ascii="Verdana" w:hAnsi="Verdana" w:cs="Arial"/>
          <w:b/>
          <w:sz w:val="18"/>
          <w:szCs w:val="18"/>
        </w:rPr>
      </w:pPr>
    </w:p>
    <w:p w:rsidR="0005111C" w:rsidRPr="007E573E" w:rsidRDefault="00B6088B" w:rsidP="0005111C">
      <w:pPr>
        <w:pStyle w:val="Geenafstand"/>
        <w:rPr>
          <w:rFonts w:ascii="Verdana" w:hAnsi="Verdana" w:cs="Arial"/>
          <w:color w:val="0070C0"/>
          <w:sz w:val="18"/>
          <w:szCs w:val="18"/>
        </w:rPr>
      </w:pPr>
      <w:r w:rsidRPr="007E573E">
        <w:rPr>
          <w:rFonts w:ascii="Verdana" w:hAnsi="Verdana" w:cs="Arial"/>
          <w:sz w:val="18"/>
          <w:szCs w:val="18"/>
        </w:rPr>
        <w:t>E</w:t>
      </w:r>
      <w:r w:rsidR="0005111C" w:rsidRPr="007E573E">
        <w:rPr>
          <w:rFonts w:ascii="Verdana" w:hAnsi="Verdana" w:cs="Arial"/>
          <w:sz w:val="18"/>
          <w:szCs w:val="18"/>
        </w:rPr>
        <w:t xml:space="preserve">r </w:t>
      </w:r>
      <w:r w:rsidRPr="007E573E">
        <w:rPr>
          <w:rFonts w:ascii="Verdana" w:hAnsi="Verdana" w:cs="Arial"/>
          <w:sz w:val="18"/>
          <w:szCs w:val="18"/>
        </w:rPr>
        <w:t xml:space="preserve">is </w:t>
      </w:r>
      <w:r w:rsidR="0005111C" w:rsidRPr="007E573E">
        <w:rPr>
          <w:rFonts w:ascii="Verdana" w:hAnsi="Verdana" w:cs="Arial"/>
          <w:sz w:val="18"/>
          <w:szCs w:val="18"/>
        </w:rPr>
        <w:t xml:space="preserve">sprake van </w:t>
      </w:r>
      <w:r w:rsidRPr="007E573E">
        <w:rPr>
          <w:rFonts w:ascii="Verdana" w:hAnsi="Verdana" w:cs="Arial"/>
          <w:sz w:val="18"/>
          <w:szCs w:val="18"/>
        </w:rPr>
        <w:t xml:space="preserve">(nog niet opgeleverde) </w:t>
      </w:r>
      <w:r w:rsidR="0005111C" w:rsidRPr="007E573E">
        <w:rPr>
          <w:rFonts w:ascii="Verdana" w:hAnsi="Verdana" w:cs="Arial"/>
          <w:sz w:val="18"/>
          <w:szCs w:val="18"/>
        </w:rPr>
        <w:t>nieuwbouw</w:t>
      </w:r>
      <w:r w:rsidRPr="007E573E">
        <w:rPr>
          <w:rFonts w:ascii="Verdana" w:hAnsi="Verdana" w:cs="Arial"/>
          <w:sz w:val="18"/>
          <w:szCs w:val="18"/>
        </w:rPr>
        <w:t>:</w:t>
      </w:r>
      <w:r w:rsidR="0005111C" w:rsidRPr="007E573E">
        <w:rPr>
          <w:rFonts w:ascii="Verdana" w:hAnsi="Verdana" w:cs="Arial"/>
          <w:sz w:val="18"/>
          <w:szCs w:val="18"/>
        </w:rPr>
        <w:t xml:space="preserve"> </w:t>
      </w:r>
      <w:r w:rsidR="0005111C" w:rsidRPr="00B032EB">
        <w:rPr>
          <w:rFonts w:ascii="Verdana" w:hAnsi="Verdana" w:cs="Arial"/>
          <w:i/>
          <w:color w:val="0070C0"/>
          <w:sz w:val="18"/>
          <w:szCs w:val="18"/>
        </w:rPr>
        <w:t>&lt;Nee&gt; / &lt; Ja&gt;</w:t>
      </w:r>
    </w:p>
    <w:p w:rsidR="0005111C" w:rsidRDefault="0005111C" w:rsidP="0005111C">
      <w:pPr>
        <w:pStyle w:val="Geenafstand"/>
        <w:rPr>
          <w:rFonts w:ascii="Verdana" w:hAnsi="Verdana" w:cs="Arial"/>
          <w:sz w:val="18"/>
          <w:szCs w:val="18"/>
        </w:rPr>
      </w:pPr>
    </w:p>
    <w:p w:rsidR="00A64575" w:rsidRPr="00A64575" w:rsidRDefault="00A64575" w:rsidP="00A64575">
      <w:pPr>
        <w:pStyle w:val="Geenafstand"/>
        <w:rPr>
          <w:rFonts w:ascii="Verdana" w:hAnsi="Verdana" w:cs="Arial"/>
          <w:i/>
          <w:sz w:val="18"/>
          <w:szCs w:val="18"/>
        </w:rPr>
      </w:pPr>
      <w:r w:rsidRPr="00A64575">
        <w:rPr>
          <w:rFonts w:ascii="Verdana" w:hAnsi="Verdana" w:cs="Arial"/>
          <w:i/>
          <w:sz w:val="18"/>
          <w:szCs w:val="18"/>
        </w:rPr>
        <w:t>Partijen zijn overeengekomen dat de taxateur de volgende waardebegrippen zal waarderen:</w:t>
      </w:r>
    </w:p>
    <w:p w:rsidR="00A64575" w:rsidRPr="00623EA2" w:rsidRDefault="00A64575" w:rsidP="00A64575">
      <w:pPr>
        <w:pStyle w:val="Geenafstand"/>
        <w:numPr>
          <w:ilvl w:val="0"/>
          <w:numId w:val="15"/>
        </w:numPr>
        <w:rPr>
          <w:rFonts w:ascii="Verdana" w:hAnsi="Verdana" w:cs="Arial"/>
          <w:i/>
          <w:sz w:val="18"/>
          <w:szCs w:val="18"/>
        </w:rPr>
      </w:pPr>
      <w:r w:rsidRPr="00623EA2">
        <w:rPr>
          <w:rFonts w:ascii="Verdana" w:hAnsi="Verdana" w:cs="Arial"/>
          <w:i/>
          <w:sz w:val="18"/>
          <w:szCs w:val="18"/>
        </w:rPr>
        <w:t>Marktwaarde met als bijzonder uitgangspunt uitgaande dat het object leeg en vrij van huur en gebruik(-srechten) geleverd wordt.</w:t>
      </w:r>
    </w:p>
    <w:p w:rsidR="00A64575" w:rsidRPr="00623EA2" w:rsidRDefault="00A64575" w:rsidP="00A64575">
      <w:pPr>
        <w:pStyle w:val="Geenafstand"/>
        <w:numPr>
          <w:ilvl w:val="0"/>
          <w:numId w:val="15"/>
        </w:numPr>
        <w:rPr>
          <w:rFonts w:ascii="Verdana" w:hAnsi="Verdana" w:cs="Arial"/>
          <w:i/>
          <w:sz w:val="18"/>
          <w:szCs w:val="18"/>
        </w:rPr>
      </w:pPr>
      <w:r w:rsidRPr="00623EA2">
        <w:rPr>
          <w:rFonts w:ascii="Verdana" w:hAnsi="Verdana" w:cs="Arial"/>
          <w:i/>
          <w:sz w:val="18"/>
          <w:szCs w:val="18"/>
        </w:rPr>
        <w:t xml:space="preserve">Marktwaarde </w:t>
      </w:r>
      <w:r w:rsidR="00623EA2">
        <w:rPr>
          <w:rFonts w:ascii="Verdana" w:hAnsi="Verdana" w:cs="Arial"/>
          <w:i/>
          <w:sz w:val="18"/>
          <w:szCs w:val="18"/>
        </w:rPr>
        <w:t>met als bijzonder uitgangspunt</w:t>
      </w:r>
      <w:r w:rsidRPr="00623EA2">
        <w:rPr>
          <w:rFonts w:ascii="Verdana" w:hAnsi="Verdana" w:cs="Arial"/>
          <w:i/>
          <w:sz w:val="18"/>
          <w:szCs w:val="18"/>
        </w:rPr>
        <w:t xml:space="preserve"> uitgaande dat het object verhuurd is.</w:t>
      </w:r>
    </w:p>
    <w:p w:rsidR="00A64575" w:rsidRPr="00A64575" w:rsidRDefault="00A64575" w:rsidP="00A64575">
      <w:pPr>
        <w:pStyle w:val="Geenafstand"/>
        <w:rPr>
          <w:rFonts w:ascii="Verdana" w:hAnsi="Verdana" w:cs="Arial"/>
          <w:b/>
          <w:i/>
          <w:sz w:val="18"/>
          <w:szCs w:val="18"/>
        </w:rPr>
      </w:pPr>
    </w:p>
    <w:p w:rsidR="00A64575" w:rsidRPr="00A64575" w:rsidRDefault="00A64575" w:rsidP="00A64575">
      <w:pPr>
        <w:pStyle w:val="Geenafstand"/>
        <w:rPr>
          <w:rFonts w:ascii="Verdana" w:hAnsi="Verdana" w:cs="Arial"/>
          <w:i/>
          <w:sz w:val="18"/>
          <w:szCs w:val="18"/>
        </w:rPr>
      </w:pPr>
      <w:r w:rsidRPr="00A64575">
        <w:rPr>
          <w:rFonts w:ascii="Verdana" w:hAnsi="Verdana" w:cs="Arial"/>
          <w:i/>
          <w:sz w:val="18"/>
          <w:szCs w:val="18"/>
        </w:rPr>
        <w:t>Tevens zal de taxateur naar aanleiding van het verzoek van de opdrachtgever tot een aanvullende opinie ten behoeve van een inschatting door de hypotheekhouder omtrent nader te nemen acties, de volgende bijzondere uitgangspunten hanteren:</w:t>
      </w:r>
    </w:p>
    <w:p w:rsidR="00A64575" w:rsidRPr="00A64575" w:rsidRDefault="00A64575" w:rsidP="00A64575">
      <w:pPr>
        <w:pStyle w:val="Geenafstand"/>
        <w:rPr>
          <w:rFonts w:ascii="Verdana" w:hAnsi="Verdana" w:cs="Arial"/>
          <w:i/>
          <w:sz w:val="18"/>
          <w:szCs w:val="18"/>
        </w:rPr>
      </w:pPr>
    </w:p>
    <w:p w:rsidR="00A64575" w:rsidRPr="00A64575" w:rsidRDefault="00A64575" w:rsidP="00A64575">
      <w:pPr>
        <w:pStyle w:val="Geenafstand"/>
        <w:numPr>
          <w:ilvl w:val="0"/>
          <w:numId w:val="15"/>
        </w:numPr>
        <w:rPr>
          <w:rFonts w:ascii="Verdana" w:hAnsi="Verdana" w:cs="Arial"/>
          <w:i/>
          <w:sz w:val="18"/>
          <w:szCs w:val="18"/>
        </w:rPr>
      </w:pPr>
      <w:r w:rsidRPr="00A64575">
        <w:rPr>
          <w:rFonts w:ascii="Verdana" w:hAnsi="Verdana" w:cs="Arial"/>
          <w:i/>
          <w:sz w:val="18"/>
          <w:szCs w:val="18"/>
        </w:rPr>
        <w:t>Opinie executieveiling:</w:t>
      </w:r>
    </w:p>
    <w:p w:rsidR="00A64575" w:rsidRPr="00A64575" w:rsidRDefault="00A64575" w:rsidP="00A64575">
      <w:pPr>
        <w:pStyle w:val="Geenafstand"/>
        <w:rPr>
          <w:rFonts w:ascii="Verdana" w:hAnsi="Verdana" w:cs="Arial"/>
          <w:i/>
          <w:sz w:val="18"/>
          <w:szCs w:val="18"/>
        </w:rPr>
      </w:pPr>
      <w:r w:rsidRPr="00A64575">
        <w:rPr>
          <w:rFonts w:ascii="Verdana" w:hAnsi="Verdana" w:cs="Arial"/>
          <w:i/>
          <w:sz w:val="18"/>
          <w:szCs w:val="18"/>
        </w:rPr>
        <w:t xml:space="preserve">Deze opinie is mede tot stand gekomen na afweging van de volgende uitgangspunten: </w:t>
      </w:r>
    </w:p>
    <w:p w:rsidR="00A64575" w:rsidRPr="00A64575" w:rsidRDefault="00A64575" w:rsidP="00A64575">
      <w:pPr>
        <w:pStyle w:val="Geenafstand"/>
        <w:numPr>
          <w:ilvl w:val="0"/>
          <w:numId w:val="20"/>
        </w:numPr>
        <w:rPr>
          <w:rFonts w:ascii="Verdana" w:hAnsi="Verdana" w:cs="Arial"/>
          <w:i/>
          <w:sz w:val="18"/>
          <w:szCs w:val="18"/>
        </w:rPr>
      </w:pPr>
      <w:r w:rsidRPr="00A64575">
        <w:rPr>
          <w:rFonts w:ascii="Verdana" w:hAnsi="Verdana" w:cs="Arial"/>
          <w:i/>
          <w:sz w:val="18"/>
          <w:szCs w:val="18"/>
        </w:rPr>
        <w:t>dat verkoop en overdracht zal plaatsvinden op de waardepeildatum;</w:t>
      </w:r>
    </w:p>
    <w:p w:rsidR="00A64575" w:rsidRPr="00A64575" w:rsidRDefault="00A64575" w:rsidP="00A64575">
      <w:pPr>
        <w:pStyle w:val="Geenafstand"/>
        <w:numPr>
          <w:ilvl w:val="0"/>
          <w:numId w:val="20"/>
        </w:numPr>
        <w:rPr>
          <w:rFonts w:ascii="Verdana" w:hAnsi="Verdana" w:cs="Arial"/>
          <w:i/>
          <w:sz w:val="18"/>
          <w:szCs w:val="18"/>
        </w:rPr>
      </w:pPr>
      <w:r w:rsidRPr="00A64575">
        <w:rPr>
          <w:rFonts w:ascii="Verdana" w:hAnsi="Verdana" w:cs="Arial"/>
          <w:i/>
          <w:sz w:val="18"/>
          <w:szCs w:val="18"/>
        </w:rPr>
        <w:t>dat er sprake is van een zakelijke transactie;</w:t>
      </w:r>
    </w:p>
    <w:p w:rsidR="00A64575" w:rsidRPr="00A64575" w:rsidRDefault="00A64575" w:rsidP="00A64575">
      <w:pPr>
        <w:pStyle w:val="Geenafstand"/>
        <w:numPr>
          <w:ilvl w:val="0"/>
          <w:numId w:val="20"/>
        </w:numPr>
        <w:rPr>
          <w:rFonts w:ascii="Verdana" w:hAnsi="Verdana" w:cs="Arial"/>
          <w:i/>
          <w:sz w:val="18"/>
          <w:szCs w:val="18"/>
        </w:rPr>
      </w:pPr>
      <w:r w:rsidRPr="00A64575">
        <w:rPr>
          <w:rFonts w:ascii="Verdana" w:hAnsi="Verdana" w:cs="Arial"/>
          <w:i/>
          <w:sz w:val="18"/>
          <w:szCs w:val="18"/>
        </w:rPr>
        <w:t>dat partijen met kennis van zaken, prudent, bereidwillig en niet onder dwang handelen;</w:t>
      </w:r>
    </w:p>
    <w:p w:rsidR="00A64575" w:rsidRPr="00A64575" w:rsidRDefault="00A64575" w:rsidP="00A64575">
      <w:pPr>
        <w:pStyle w:val="Geenafstand"/>
        <w:numPr>
          <w:ilvl w:val="0"/>
          <w:numId w:val="20"/>
        </w:numPr>
        <w:rPr>
          <w:rFonts w:ascii="Verdana" w:hAnsi="Verdana" w:cs="Arial"/>
          <w:i/>
          <w:sz w:val="18"/>
          <w:szCs w:val="18"/>
        </w:rPr>
      </w:pPr>
      <w:r w:rsidRPr="00A64575">
        <w:rPr>
          <w:rFonts w:ascii="Verdana" w:hAnsi="Verdana" w:cs="Arial"/>
          <w:i/>
          <w:sz w:val="18"/>
          <w:szCs w:val="18"/>
        </w:rPr>
        <w:t>dat de verkoop plaats vindt via één van de 17 regioveilingen met de gebruikelijke voorwaarden en condities;</w:t>
      </w:r>
    </w:p>
    <w:p w:rsidR="00A64575" w:rsidRPr="00A64575" w:rsidRDefault="00A64575" w:rsidP="00A64575">
      <w:pPr>
        <w:pStyle w:val="Geenafstand"/>
        <w:numPr>
          <w:ilvl w:val="0"/>
          <w:numId w:val="20"/>
        </w:numPr>
        <w:rPr>
          <w:rFonts w:ascii="Verdana" w:hAnsi="Verdana" w:cs="Arial"/>
          <w:i/>
          <w:sz w:val="18"/>
          <w:szCs w:val="18"/>
        </w:rPr>
      </w:pPr>
      <w:r w:rsidRPr="00A64575">
        <w:rPr>
          <w:rFonts w:ascii="Verdana" w:hAnsi="Verdana" w:cs="Arial"/>
          <w:i/>
          <w:sz w:val="18"/>
          <w:szCs w:val="18"/>
        </w:rPr>
        <w:t>dat de veilingkosten € 0,- zullen bedragen;</w:t>
      </w:r>
    </w:p>
    <w:p w:rsidR="00A64575" w:rsidRPr="00A64575" w:rsidRDefault="00A64575" w:rsidP="00A64575">
      <w:pPr>
        <w:pStyle w:val="Geenafstand"/>
        <w:numPr>
          <w:ilvl w:val="0"/>
          <w:numId w:val="20"/>
        </w:numPr>
        <w:rPr>
          <w:rFonts w:ascii="Verdana" w:hAnsi="Verdana" w:cs="Arial"/>
          <w:i/>
          <w:sz w:val="18"/>
          <w:szCs w:val="18"/>
        </w:rPr>
      </w:pPr>
      <w:r w:rsidRPr="00A64575">
        <w:rPr>
          <w:rFonts w:ascii="Verdana" w:hAnsi="Verdana" w:cs="Arial"/>
          <w:i/>
          <w:sz w:val="18"/>
          <w:szCs w:val="18"/>
        </w:rPr>
        <w:t>dat de marketing van het getaxeerde plaats vindt conform de wettelijke normen;</w:t>
      </w:r>
    </w:p>
    <w:p w:rsidR="00A64575" w:rsidRPr="00A64575" w:rsidRDefault="00A64575" w:rsidP="00A64575">
      <w:pPr>
        <w:pStyle w:val="Geenafstand"/>
        <w:numPr>
          <w:ilvl w:val="0"/>
          <w:numId w:val="20"/>
        </w:numPr>
        <w:rPr>
          <w:rFonts w:ascii="Verdana" w:hAnsi="Verdana" w:cs="Arial"/>
          <w:i/>
          <w:sz w:val="18"/>
          <w:szCs w:val="18"/>
        </w:rPr>
      </w:pPr>
      <w:r w:rsidRPr="00A64575">
        <w:rPr>
          <w:rFonts w:ascii="Verdana" w:hAnsi="Verdana" w:cs="Arial"/>
          <w:i/>
          <w:sz w:val="18"/>
          <w:szCs w:val="18"/>
        </w:rPr>
        <w:t>dat het object &lt;maak keuze uit een van de volgende keuzes:&gt;</w:t>
      </w:r>
    </w:p>
    <w:p w:rsidR="00A64575" w:rsidRPr="00A64575" w:rsidRDefault="00A64575" w:rsidP="00A64575">
      <w:pPr>
        <w:pStyle w:val="Geenafstand"/>
        <w:numPr>
          <w:ilvl w:val="1"/>
          <w:numId w:val="20"/>
        </w:numPr>
        <w:rPr>
          <w:rFonts w:ascii="Verdana" w:hAnsi="Verdana" w:cs="Arial"/>
          <w:i/>
          <w:sz w:val="18"/>
          <w:szCs w:val="18"/>
        </w:rPr>
      </w:pPr>
      <w:r w:rsidRPr="00A64575">
        <w:rPr>
          <w:rFonts w:ascii="Verdana" w:hAnsi="Verdana" w:cs="Arial"/>
          <w:i/>
          <w:sz w:val="18"/>
          <w:szCs w:val="18"/>
        </w:rPr>
        <w:t>zowel van binnen als van buiten goed bezichtigd / geïnspecteerd kan worden;</w:t>
      </w:r>
    </w:p>
    <w:p w:rsidR="00A64575" w:rsidRPr="00A64575" w:rsidRDefault="00A64575" w:rsidP="00A64575">
      <w:pPr>
        <w:pStyle w:val="Geenafstand"/>
        <w:numPr>
          <w:ilvl w:val="1"/>
          <w:numId w:val="20"/>
        </w:numPr>
        <w:rPr>
          <w:rFonts w:ascii="Verdana" w:hAnsi="Verdana" w:cs="Arial"/>
          <w:i/>
          <w:sz w:val="18"/>
          <w:szCs w:val="18"/>
        </w:rPr>
      </w:pPr>
      <w:r w:rsidRPr="00A64575">
        <w:rPr>
          <w:rFonts w:ascii="Verdana" w:hAnsi="Verdana" w:cs="Arial"/>
          <w:i/>
          <w:sz w:val="18"/>
          <w:szCs w:val="18"/>
        </w:rPr>
        <w:t>slechts vanaf de straatzijde bezichtigd kan worden;</w:t>
      </w:r>
    </w:p>
    <w:p w:rsidR="00A64575" w:rsidRPr="00A64575" w:rsidRDefault="00A64575" w:rsidP="00A64575">
      <w:pPr>
        <w:pStyle w:val="Geenafstand"/>
        <w:numPr>
          <w:ilvl w:val="0"/>
          <w:numId w:val="20"/>
        </w:numPr>
        <w:rPr>
          <w:rFonts w:ascii="Verdana" w:hAnsi="Verdana" w:cs="Arial"/>
          <w:i/>
          <w:sz w:val="18"/>
          <w:szCs w:val="18"/>
        </w:rPr>
      </w:pPr>
      <w:r w:rsidRPr="00A64575">
        <w:rPr>
          <w:rFonts w:ascii="Verdana" w:hAnsi="Verdana" w:cs="Arial"/>
          <w:i/>
          <w:sz w:val="18"/>
          <w:szCs w:val="18"/>
        </w:rPr>
        <w:t>leeg en vrij van huur en gebruik(-srechten) geleverd wordt.</w:t>
      </w:r>
    </w:p>
    <w:p w:rsidR="00A64575" w:rsidRDefault="00A64575" w:rsidP="00A64575">
      <w:pPr>
        <w:pStyle w:val="Geenafstand"/>
        <w:rPr>
          <w:rFonts w:ascii="Verdana" w:hAnsi="Verdana" w:cs="Arial"/>
          <w:i/>
          <w:sz w:val="18"/>
          <w:szCs w:val="18"/>
        </w:rPr>
      </w:pPr>
    </w:p>
    <w:p w:rsidR="00B032EB" w:rsidRDefault="00B032EB" w:rsidP="00A64575">
      <w:pPr>
        <w:pStyle w:val="Geenafstand"/>
        <w:rPr>
          <w:rFonts w:ascii="Verdana" w:hAnsi="Verdana" w:cs="Arial"/>
          <w:i/>
          <w:sz w:val="18"/>
          <w:szCs w:val="18"/>
        </w:rPr>
      </w:pPr>
    </w:p>
    <w:p w:rsidR="00B032EB" w:rsidRDefault="00B032EB" w:rsidP="00A64575">
      <w:pPr>
        <w:pStyle w:val="Geenafstand"/>
        <w:rPr>
          <w:rFonts w:ascii="Verdana" w:hAnsi="Verdana" w:cs="Arial"/>
          <w:i/>
          <w:sz w:val="18"/>
          <w:szCs w:val="18"/>
        </w:rPr>
      </w:pPr>
    </w:p>
    <w:p w:rsidR="00B032EB" w:rsidRDefault="00B032EB" w:rsidP="00A64575">
      <w:pPr>
        <w:pStyle w:val="Geenafstand"/>
        <w:rPr>
          <w:rFonts w:ascii="Verdana" w:hAnsi="Verdana" w:cs="Arial"/>
          <w:i/>
          <w:sz w:val="18"/>
          <w:szCs w:val="18"/>
        </w:rPr>
      </w:pPr>
    </w:p>
    <w:p w:rsidR="00A64575" w:rsidRPr="00A64575" w:rsidRDefault="00A64575" w:rsidP="00A64575">
      <w:pPr>
        <w:pStyle w:val="Geenafstand"/>
        <w:numPr>
          <w:ilvl w:val="0"/>
          <w:numId w:val="15"/>
        </w:numPr>
        <w:rPr>
          <w:rFonts w:ascii="Verdana" w:hAnsi="Verdana" w:cs="Arial"/>
          <w:i/>
          <w:sz w:val="18"/>
          <w:szCs w:val="18"/>
        </w:rPr>
      </w:pPr>
      <w:r w:rsidRPr="00A64575">
        <w:rPr>
          <w:rFonts w:ascii="Verdana" w:hAnsi="Verdana" w:cs="Arial"/>
          <w:i/>
          <w:sz w:val="18"/>
          <w:szCs w:val="18"/>
        </w:rPr>
        <w:lastRenderedPageBreak/>
        <w:t xml:space="preserve">Opinie executieveiling: </w:t>
      </w:r>
    </w:p>
    <w:p w:rsidR="00A64575" w:rsidRPr="00A64575" w:rsidRDefault="00A64575" w:rsidP="00A64575">
      <w:pPr>
        <w:pStyle w:val="Geenafstand"/>
        <w:rPr>
          <w:rFonts w:ascii="Verdana" w:hAnsi="Verdana" w:cs="Arial"/>
          <w:i/>
          <w:sz w:val="18"/>
          <w:szCs w:val="18"/>
        </w:rPr>
      </w:pPr>
      <w:r w:rsidRPr="00A64575">
        <w:rPr>
          <w:rFonts w:ascii="Verdana" w:hAnsi="Verdana" w:cs="Arial"/>
          <w:i/>
          <w:sz w:val="18"/>
          <w:szCs w:val="18"/>
        </w:rPr>
        <w:t xml:space="preserve">Deze opinie is mede tot stand gekomen na afweging van de volgende uitgangspunten: </w:t>
      </w:r>
    </w:p>
    <w:p w:rsidR="00A64575" w:rsidRPr="00A64575" w:rsidRDefault="00A64575" w:rsidP="00A64575">
      <w:pPr>
        <w:pStyle w:val="Geenafstand"/>
        <w:numPr>
          <w:ilvl w:val="0"/>
          <w:numId w:val="21"/>
        </w:numPr>
        <w:rPr>
          <w:rFonts w:ascii="Verdana" w:hAnsi="Verdana" w:cs="Arial"/>
          <w:i/>
          <w:sz w:val="18"/>
          <w:szCs w:val="18"/>
        </w:rPr>
      </w:pPr>
      <w:r w:rsidRPr="00A64575">
        <w:rPr>
          <w:rFonts w:ascii="Verdana" w:hAnsi="Verdana" w:cs="Arial"/>
          <w:i/>
          <w:sz w:val="18"/>
          <w:szCs w:val="18"/>
        </w:rPr>
        <w:t>dat verkoop en overdracht zal plaatsvinden op de waardepeildatum;</w:t>
      </w:r>
    </w:p>
    <w:p w:rsidR="00A64575" w:rsidRPr="00A64575" w:rsidRDefault="00A64575" w:rsidP="00A64575">
      <w:pPr>
        <w:pStyle w:val="Geenafstand"/>
        <w:numPr>
          <w:ilvl w:val="0"/>
          <w:numId w:val="21"/>
        </w:numPr>
        <w:rPr>
          <w:rFonts w:ascii="Verdana" w:hAnsi="Verdana" w:cs="Arial"/>
          <w:i/>
          <w:sz w:val="18"/>
          <w:szCs w:val="18"/>
        </w:rPr>
      </w:pPr>
      <w:r w:rsidRPr="00A64575">
        <w:rPr>
          <w:rFonts w:ascii="Verdana" w:hAnsi="Verdana" w:cs="Arial"/>
          <w:i/>
          <w:sz w:val="18"/>
          <w:szCs w:val="18"/>
        </w:rPr>
        <w:t>dat er sprake is van een zakelijke transactie;</w:t>
      </w:r>
    </w:p>
    <w:p w:rsidR="00A64575" w:rsidRPr="00A64575" w:rsidRDefault="00A64575" w:rsidP="00A64575">
      <w:pPr>
        <w:pStyle w:val="Geenafstand"/>
        <w:numPr>
          <w:ilvl w:val="0"/>
          <w:numId w:val="21"/>
        </w:numPr>
        <w:rPr>
          <w:rFonts w:ascii="Verdana" w:hAnsi="Verdana" w:cs="Arial"/>
          <w:i/>
          <w:sz w:val="18"/>
          <w:szCs w:val="18"/>
        </w:rPr>
      </w:pPr>
      <w:r w:rsidRPr="00A64575">
        <w:rPr>
          <w:rFonts w:ascii="Verdana" w:hAnsi="Verdana" w:cs="Arial"/>
          <w:i/>
          <w:sz w:val="18"/>
          <w:szCs w:val="18"/>
        </w:rPr>
        <w:t>dat partijen met kennis van zaken, prudent, bereidwillig en niet onder dwang handelen;</w:t>
      </w:r>
    </w:p>
    <w:p w:rsidR="00A64575" w:rsidRPr="00A64575" w:rsidRDefault="00A64575" w:rsidP="00A64575">
      <w:pPr>
        <w:pStyle w:val="Geenafstand"/>
        <w:numPr>
          <w:ilvl w:val="0"/>
          <w:numId w:val="21"/>
        </w:numPr>
        <w:rPr>
          <w:rFonts w:ascii="Verdana" w:hAnsi="Verdana" w:cs="Arial"/>
          <w:i/>
          <w:sz w:val="18"/>
          <w:szCs w:val="18"/>
        </w:rPr>
      </w:pPr>
      <w:r w:rsidRPr="00A64575">
        <w:rPr>
          <w:rFonts w:ascii="Verdana" w:hAnsi="Verdana" w:cs="Arial"/>
          <w:i/>
          <w:sz w:val="18"/>
          <w:szCs w:val="18"/>
        </w:rPr>
        <w:t>dat de verkoop plaats vindt via één van de 17 regioveilingen met de gebruikelijke voorwaarden en condities;</w:t>
      </w:r>
    </w:p>
    <w:p w:rsidR="00A64575" w:rsidRPr="00A64575" w:rsidRDefault="00A64575" w:rsidP="00A64575">
      <w:pPr>
        <w:pStyle w:val="Geenafstand"/>
        <w:numPr>
          <w:ilvl w:val="0"/>
          <w:numId w:val="21"/>
        </w:numPr>
        <w:rPr>
          <w:rFonts w:ascii="Verdana" w:hAnsi="Verdana" w:cs="Arial"/>
          <w:i/>
          <w:sz w:val="18"/>
          <w:szCs w:val="18"/>
        </w:rPr>
      </w:pPr>
      <w:r w:rsidRPr="00A64575">
        <w:rPr>
          <w:rFonts w:ascii="Verdana" w:hAnsi="Verdana" w:cs="Arial"/>
          <w:i/>
          <w:sz w:val="18"/>
          <w:szCs w:val="18"/>
        </w:rPr>
        <w:t>dat de veilingkosten € 0,- zullen bedragen;</w:t>
      </w:r>
    </w:p>
    <w:p w:rsidR="00A64575" w:rsidRPr="00A64575" w:rsidRDefault="00A64575" w:rsidP="00A64575">
      <w:pPr>
        <w:pStyle w:val="Geenafstand"/>
        <w:numPr>
          <w:ilvl w:val="0"/>
          <w:numId w:val="21"/>
        </w:numPr>
        <w:rPr>
          <w:rFonts w:ascii="Verdana" w:hAnsi="Verdana" w:cs="Arial"/>
          <w:i/>
          <w:sz w:val="18"/>
          <w:szCs w:val="18"/>
        </w:rPr>
      </w:pPr>
      <w:r w:rsidRPr="00A64575">
        <w:rPr>
          <w:rFonts w:ascii="Verdana" w:hAnsi="Verdana" w:cs="Arial"/>
          <w:i/>
          <w:sz w:val="18"/>
          <w:szCs w:val="18"/>
        </w:rPr>
        <w:t>dat de marketing van het getaxeerde plaats vindt conform de wettelijke normen;</w:t>
      </w:r>
    </w:p>
    <w:p w:rsidR="00A64575" w:rsidRPr="00A64575" w:rsidRDefault="00A64575" w:rsidP="00A64575">
      <w:pPr>
        <w:pStyle w:val="Geenafstand"/>
        <w:numPr>
          <w:ilvl w:val="0"/>
          <w:numId w:val="21"/>
        </w:numPr>
        <w:rPr>
          <w:rFonts w:ascii="Verdana" w:hAnsi="Verdana" w:cs="Arial"/>
          <w:i/>
          <w:sz w:val="18"/>
          <w:szCs w:val="18"/>
        </w:rPr>
      </w:pPr>
      <w:r w:rsidRPr="00A64575">
        <w:rPr>
          <w:rFonts w:ascii="Verdana" w:hAnsi="Verdana" w:cs="Arial"/>
          <w:i/>
          <w:sz w:val="18"/>
          <w:szCs w:val="18"/>
        </w:rPr>
        <w:t>dat het object &lt;maak keuze uit een van de volgende keuzes:&gt;</w:t>
      </w:r>
    </w:p>
    <w:p w:rsidR="00A64575" w:rsidRPr="00A64575" w:rsidRDefault="00A64575" w:rsidP="00A64575">
      <w:pPr>
        <w:pStyle w:val="Geenafstand"/>
        <w:numPr>
          <w:ilvl w:val="1"/>
          <w:numId w:val="21"/>
        </w:numPr>
        <w:rPr>
          <w:rFonts w:ascii="Verdana" w:hAnsi="Verdana" w:cs="Arial"/>
          <w:i/>
          <w:sz w:val="18"/>
          <w:szCs w:val="18"/>
        </w:rPr>
      </w:pPr>
      <w:r w:rsidRPr="00A64575">
        <w:rPr>
          <w:rFonts w:ascii="Verdana" w:hAnsi="Verdana" w:cs="Arial"/>
          <w:i/>
          <w:sz w:val="18"/>
          <w:szCs w:val="18"/>
        </w:rPr>
        <w:t>zowel van binnen als van buiten goed bezichtigd / geïnspecteerd kan worden;</w:t>
      </w:r>
    </w:p>
    <w:p w:rsidR="00A64575" w:rsidRPr="00A64575" w:rsidRDefault="00A64575" w:rsidP="00A64575">
      <w:pPr>
        <w:pStyle w:val="Geenafstand"/>
        <w:numPr>
          <w:ilvl w:val="1"/>
          <w:numId w:val="21"/>
        </w:numPr>
        <w:rPr>
          <w:rFonts w:ascii="Verdana" w:hAnsi="Verdana" w:cs="Arial"/>
          <w:i/>
          <w:sz w:val="18"/>
          <w:szCs w:val="18"/>
        </w:rPr>
      </w:pPr>
      <w:r w:rsidRPr="00A64575">
        <w:rPr>
          <w:rFonts w:ascii="Verdana" w:hAnsi="Verdana" w:cs="Arial"/>
          <w:i/>
          <w:sz w:val="18"/>
          <w:szCs w:val="18"/>
        </w:rPr>
        <w:t>slechts vanaf de straatzijde bezichtigd kan worden;</w:t>
      </w:r>
    </w:p>
    <w:p w:rsidR="00A64575" w:rsidRPr="00A64575" w:rsidRDefault="00A64575" w:rsidP="00A64575">
      <w:pPr>
        <w:pStyle w:val="Geenafstand"/>
        <w:numPr>
          <w:ilvl w:val="0"/>
          <w:numId w:val="21"/>
        </w:numPr>
        <w:rPr>
          <w:rFonts w:ascii="Verdana" w:hAnsi="Verdana" w:cs="Arial"/>
          <w:i/>
          <w:sz w:val="18"/>
          <w:szCs w:val="18"/>
        </w:rPr>
      </w:pPr>
      <w:r w:rsidRPr="00A64575">
        <w:rPr>
          <w:rFonts w:ascii="Verdana" w:hAnsi="Verdana" w:cs="Arial"/>
          <w:i/>
          <w:sz w:val="18"/>
          <w:szCs w:val="18"/>
        </w:rPr>
        <w:t>dat het object verhuurd is.</w:t>
      </w:r>
    </w:p>
    <w:p w:rsidR="00A64575" w:rsidRPr="00A64575" w:rsidRDefault="00A64575" w:rsidP="00A64575">
      <w:pPr>
        <w:pStyle w:val="Geenafstand"/>
        <w:rPr>
          <w:rFonts w:ascii="Verdana" w:hAnsi="Verdana" w:cs="Arial"/>
          <w:i/>
          <w:sz w:val="18"/>
          <w:szCs w:val="18"/>
        </w:rPr>
      </w:pPr>
    </w:p>
    <w:p w:rsidR="00A64575" w:rsidRPr="00A64575" w:rsidRDefault="00A64575" w:rsidP="00A64575">
      <w:pPr>
        <w:pStyle w:val="Geenafstand"/>
        <w:numPr>
          <w:ilvl w:val="0"/>
          <w:numId w:val="15"/>
        </w:numPr>
        <w:rPr>
          <w:rFonts w:ascii="Verdana" w:hAnsi="Verdana" w:cs="Arial"/>
          <w:i/>
          <w:sz w:val="18"/>
          <w:szCs w:val="18"/>
        </w:rPr>
      </w:pPr>
      <w:r w:rsidRPr="00A64575">
        <w:rPr>
          <w:rFonts w:ascii="Verdana" w:hAnsi="Verdana" w:cs="Arial"/>
          <w:i/>
          <w:sz w:val="18"/>
          <w:szCs w:val="18"/>
        </w:rPr>
        <w:t xml:space="preserve">Opinie onderhandse verkoop onder beperking van de termijn van verkoop tot drie maanden: </w:t>
      </w:r>
    </w:p>
    <w:p w:rsidR="00A64575" w:rsidRPr="00A64575" w:rsidRDefault="00A64575" w:rsidP="00A64575">
      <w:pPr>
        <w:pStyle w:val="Geenafstand"/>
        <w:rPr>
          <w:rFonts w:ascii="Verdana" w:hAnsi="Verdana" w:cs="Arial"/>
          <w:i/>
          <w:sz w:val="18"/>
          <w:szCs w:val="18"/>
        </w:rPr>
      </w:pPr>
      <w:r w:rsidRPr="00A64575">
        <w:rPr>
          <w:rFonts w:ascii="Verdana" w:hAnsi="Verdana" w:cs="Arial"/>
          <w:i/>
          <w:sz w:val="18"/>
          <w:szCs w:val="18"/>
        </w:rPr>
        <w:t xml:space="preserve">Deze opinie is mede tot stand gekomen na afweging van de volgende uitgangspunten: </w:t>
      </w:r>
    </w:p>
    <w:p w:rsidR="00A64575" w:rsidRPr="00A64575" w:rsidRDefault="00A64575" w:rsidP="00A64575">
      <w:pPr>
        <w:pStyle w:val="Geenafstand"/>
        <w:numPr>
          <w:ilvl w:val="0"/>
          <w:numId w:val="22"/>
        </w:numPr>
        <w:rPr>
          <w:rFonts w:ascii="Verdana" w:hAnsi="Verdana" w:cs="Arial"/>
          <w:i/>
          <w:sz w:val="18"/>
          <w:szCs w:val="18"/>
        </w:rPr>
      </w:pPr>
      <w:r w:rsidRPr="00A64575">
        <w:rPr>
          <w:rFonts w:ascii="Verdana" w:hAnsi="Verdana" w:cs="Arial"/>
          <w:i/>
          <w:sz w:val="18"/>
          <w:szCs w:val="18"/>
        </w:rPr>
        <w:t>dat verkoop en overdracht zal plaatsvinden op de waardepeildatum;</w:t>
      </w:r>
    </w:p>
    <w:p w:rsidR="00A64575" w:rsidRPr="00A64575" w:rsidRDefault="00A64575" w:rsidP="00A64575">
      <w:pPr>
        <w:pStyle w:val="Geenafstand"/>
        <w:numPr>
          <w:ilvl w:val="0"/>
          <w:numId w:val="22"/>
        </w:numPr>
        <w:rPr>
          <w:rFonts w:ascii="Verdana" w:hAnsi="Verdana" w:cs="Arial"/>
          <w:i/>
          <w:sz w:val="18"/>
          <w:szCs w:val="18"/>
        </w:rPr>
      </w:pPr>
      <w:r w:rsidRPr="00A64575">
        <w:rPr>
          <w:rFonts w:ascii="Verdana" w:hAnsi="Verdana" w:cs="Arial"/>
          <w:i/>
          <w:sz w:val="18"/>
          <w:szCs w:val="18"/>
        </w:rPr>
        <w:t>dat er sprake is van een zakelijke transactie;</w:t>
      </w:r>
    </w:p>
    <w:p w:rsidR="00A64575" w:rsidRPr="00A64575" w:rsidRDefault="00A64575" w:rsidP="00A64575">
      <w:pPr>
        <w:pStyle w:val="Geenafstand"/>
        <w:numPr>
          <w:ilvl w:val="0"/>
          <w:numId w:val="22"/>
        </w:numPr>
        <w:rPr>
          <w:rFonts w:ascii="Verdana" w:hAnsi="Verdana" w:cs="Arial"/>
          <w:i/>
          <w:sz w:val="18"/>
          <w:szCs w:val="18"/>
        </w:rPr>
      </w:pPr>
      <w:r w:rsidRPr="00A64575">
        <w:rPr>
          <w:rFonts w:ascii="Verdana" w:hAnsi="Verdana" w:cs="Arial"/>
          <w:i/>
          <w:sz w:val="18"/>
          <w:szCs w:val="18"/>
        </w:rPr>
        <w:t>dat partijen met kennis van zaken, prudent, bereidwillig en niet onder dwang handelen;</w:t>
      </w:r>
    </w:p>
    <w:p w:rsidR="00A64575" w:rsidRPr="00A64575" w:rsidRDefault="00A64575" w:rsidP="00A64575">
      <w:pPr>
        <w:pStyle w:val="Geenafstand"/>
        <w:numPr>
          <w:ilvl w:val="0"/>
          <w:numId w:val="22"/>
        </w:numPr>
        <w:rPr>
          <w:rFonts w:ascii="Verdana" w:hAnsi="Verdana" w:cs="Arial"/>
          <w:i/>
          <w:sz w:val="18"/>
          <w:szCs w:val="18"/>
        </w:rPr>
      </w:pPr>
      <w:r w:rsidRPr="00A64575">
        <w:rPr>
          <w:rFonts w:ascii="Verdana" w:hAnsi="Verdana" w:cs="Arial"/>
          <w:i/>
          <w:sz w:val="18"/>
          <w:szCs w:val="18"/>
        </w:rPr>
        <w:t>dat een voor de onroerende zaak gebruikelijke goede voorbereiding en marketing plaatsvindt;</w:t>
      </w:r>
    </w:p>
    <w:p w:rsidR="00A64575" w:rsidRPr="00A64575" w:rsidRDefault="00A64575" w:rsidP="00A64575">
      <w:pPr>
        <w:pStyle w:val="Geenafstand"/>
        <w:numPr>
          <w:ilvl w:val="0"/>
          <w:numId w:val="22"/>
        </w:numPr>
        <w:rPr>
          <w:rFonts w:ascii="Verdana" w:hAnsi="Verdana" w:cs="Arial"/>
          <w:i/>
          <w:sz w:val="18"/>
          <w:szCs w:val="18"/>
        </w:rPr>
      </w:pPr>
      <w:r w:rsidRPr="00A64575">
        <w:rPr>
          <w:rFonts w:ascii="Verdana" w:hAnsi="Verdana" w:cs="Arial"/>
          <w:i/>
          <w:sz w:val="18"/>
          <w:szCs w:val="18"/>
        </w:rPr>
        <w:t>dat een voor de onroerende zaak gebruikelijke goede voorbereiding en marketing plaatsvindt;</w:t>
      </w:r>
    </w:p>
    <w:p w:rsidR="00A64575" w:rsidRPr="00A64575" w:rsidRDefault="00A64575" w:rsidP="00A64575">
      <w:pPr>
        <w:pStyle w:val="Geenafstand"/>
        <w:numPr>
          <w:ilvl w:val="0"/>
          <w:numId w:val="22"/>
        </w:numPr>
        <w:rPr>
          <w:rFonts w:ascii="Verdana" w:hAnsi="Verdana" w:cs="Arial"/>
          <w:i/>
          <w:sz w:val="18"/>
          <w:szCs w:val="18"/>
        </w:rPr>
      </w:pPr>
      <w:r w:rsidRPr="00A64575">
        <w:rPr>
          <w:rFonts w:ascii="Verdana" w:hAnsi="Verdana" w:cs="Arial"/>
          <w:i/>
          <w:sz w:val="18"/>
          <w:szCs w:val="18"/>
        </w:rPr>
        <w:t>dat het object &lt;maak keuze uit een van de volgende keuzes:&gt;</w:t>
      </w:r>
    </w:p>
    <w:p w:rsidR="00A64575" w:rsidRPr="00A64575" w:rsidRDefault="00A64575" w:rsidP="00A64575">
      <w:pPr>
        <w:pStyle w:val="Geenafstand"/>
        <w:numPr>
          <w:ilvl w:val="1"/>
          <w:numId w:val="22"/>
        </w:numPr>
        <w:rPr>
          <w:rFonts w:ascii="Verdana" w:hAnsi="Verdana" w:cs="Arial"/>
          <w:i/>
          <w:sz w:val="18"/>
          <w:szCs w:val="18"/>
        </w:rPr>
      </w:pPr>
      <w:r w:rsidRPr="00A64575">
        <w:rPr>
          <w:rFonts w:ascii="Verdana" w:hAnsi="Verdana" w:cs="Arial"/>
          <w:i/>
          <w:sz w:val="18"/>
          <w:szCs w:val="18"/>
        </w:rPr>
        <w:t>zowel van binnen als van buiten goed bezichtigd / geïnspecteerd kan worden;</w:t>
      </w:r>
    </w:p>
    <w:p w:rsidR="00A64575" w:rsidRPr="00A64575" w:rsidRDefault="00A64575" w:rsidP="00A64575">
      <w:pPr>
        <w:pStyle w:val="Geenafstand"/>
        <w:numPr>
          <w:ilvl w:val="1"/>
          <w:numId w:val="22"/>
        </w:numPr>
        <w:rPr>
          <w:rFonts w:ascii="Verdana" w:hAnsi="Verdana" w:cs="Arial"/>
          <w:i/>
          <w:sz w:val="18"/>
          <w:szCs w:val="18"/>
        </w:rPr>
      </w:pPr>
      <w:r w:rsidRPr="00A64575">
        <w:rPr>
          <w:rFonts w:ascii="Verdana" w:hAnsi="Verdana" w:cs="Arial"/>
          <w:i/>
          <w:sz w:val="18"/>
          <w:szCs w:val="18"/>
        </w:rPr>
        <w:t>slechts vanaf de straatzijde bezichtigd kan worden;</w:t>
      </w:r>
    </w:p>
    <w:p w:rsidR="00A64575" w:rsidRPr="00A64575" w:rsidRDefault="00A64575" w:rsidP="00A64575">
      <w:pPr>
        <w:pStyle w:val="Geenafstand"/>
        <w:numPr>
          <w:ilvl w:val="0"/>
          <w:numId w:val="22"/>
        </w:numPr>
        <w:rPr>
          <w:rFonts w:ascii="Verdana" w:hAnsi="Verdana" w:cs="Arial"/>
          <w:i/>
          <w:sz w:val="18"/>
          <w:szCs w:val="18"/>
        </w:rPr>
      </w:pPr>
      <w:r w:rsidRPr="00A64575">
        <w:rPr>
          <w:rFonts w:ascii="Verdana" w:hAnsi="Verdana" w:cs="Arial"/>
          <w:i/>
          <w:sz w:val="18"/>
          <w:szCs w:val="18"/>
        </w:rPr>
        <w:t>dat het object leeg en vrij van huur en gebruik(-srechten) geleverd wordt.</w:t>
      </w:r>
    </w:p>
    <w:p w:rsidR="00A64575" w:rsidRPr="00A64575" w:rsidRDefault="00A64575" w:rsidP="00A64575">
      <w:pPr>
        <w:pStyle w:val="Geenafstand"/>
        <w:rPr>
          <w:rFonts w:ascii="Verdana" w:hAnsi="Verdana" w:cs="Arial"/>
          <w:i/>
          <w:sz w:val="18"/>
          <w:szCs w:val="18"/>
        </w:rPr>
      </w:pPr>
    </w:p>
    <w:p w:rsidR="00A64575" w:rsidRPr="00A64575" w:rsidRDefault="00A64575" w:rsidP="00A64575">
      <w:pPr>
        <w:pStyle w:val="Geenafstand"/>
        <w:numPr>
          <w:ilvl w:val="0"/>
          <w:numId w:val="15"/>
        </w:numPr>
        <w:rPr>
          <w:rFonts w:ascii="Verdana" w:hAnsi="Verdana" w:cs="Arial"/>
          <w:i/>
          <w:sz w:val="18"/>
          <w:szCs w:val="18"/>
        </w:rPr>
      </w:pPr>
      <w:r w:rsidRPr="00A64575">
        <w:rPr>
          <w:rFonts w:ascii="Verdana" w:hAnsi="Verdana" w:cs="Arial"/>
          <w:i/>
          <w:sz w:val="18"/>
          <w:szCs w:val="18"/>
        </w:rPr>
        <w:t xml:space="preserve">Opinie onderhandse verkoop onder beperking van de termijn van verkoop tot drie maanden: </w:t>
      </w:r>
    </w:p>
    <w:p w:rsidR="00A64575" w:rsidRPr="00A64575" w:rsidRDefault="00A64575" w:rsidP="00A64575">
      <w:pPr>
        <w:pStyle w:val="Geenafstand"/>
        <w:rPr>
          <w:rFonts w:ascii="Verdana" w:hAnsi="Verdana" w:cs="Arial"/>
          <w:i/>
          <w:sz w:val="18"/>
          <w:szCs w:val="18"/>
        </w:rPr>
      </w:pPr>
      <w:r w:rsidRPr="00A64575">
        <w:rPr>
          <w:rFonts w:ascii="Verdana" w:hAnsi="Verdana" w:cs="Arial"/>
          <w:i/>
          <w:sz w:val="18"/>
          <w:szCs w:val="18"/>
        </w:rPr>
        <w:t xml:space="preserve">Deze opinie is mede tot stand gekomen na afweging van de volgende uitgangspunten: </w:t>
      </w:r>
    </w:p>
    <w:p w:rsidR="00A64575" w:rsidRPr="00A64575" w:rsidRDefault="00A64575" w:rsidP="00A64575">
      <w:pPr>
        <w:pStyle w:val="Geenafstand"/>
        <w:numPr>
          <w:ilvl w:val="0"/>
          <w:numId w:val="23"/>
        </w:numPr>
        <w:rPr>
          <w:rFonts w:ascii="Verdana" w:hAnsi="Verdana" w:cs="Arial"/>
          <w:i/>
          <w:sz w:val="18"/>
          <w:szCs w:val="18"/>
        </w:rPr>
      </w:pPr>
      <w:r w:rsidRPr="00A64575">
        <w:rPr>
          <w:rFonts w:ascii="Verdana" w:hAnsi="Verdana" w:cs="Arial"/>
          <w:i/>
          <w:sz w:val="18"/>
          <w:szCs w:val="18"/>
        </w:rPr>
        <w:t>dat verkoop en overdracht zal plaatsvinden op de waardepeildatum;</w:t>
      </w:r>
    </w:p>
    <w:p w:rsidR="00A64575" w:rsidRPr="00A64575" w:rsidRDefault="00A64575" w:rsidP="00A64575">
      <w:pPr>
        <w:pStyle w:val="Geenafstand"/>
        <w:numPr>
          <w:ilvl w:val="0"/>
          <w:numId w:val="23"/>
        </w:numPr>
        <w:rPr>
          <w:rFonts w:ascii="Verdana" w:hAnsi="Verdana" w:cs="Arial"/>
          <w:i/>
          <w:sz w:val="18"/>
          <w:szCs w:val="18"/>
        </w:rPr>
      </w:pPr>
      <w:r w:rsidRPr="00A64575">
        <w:rPr>
          <w:rFonts w:ascii="Verdana" w:hAnsi="Verdana" w:cs="Arial"/>
          <w:i/>
          <w:sz w:val="18"/>
          <w:szCs w:val="18"/>
        </w:rPr>
        <w:t>dat er sprake is van een zakelijke transactie;</w:t>
      </w:r>
    </w:p>
    <w:p w:rsidR="00A64575" w:rsidRPr="00A64575" w:rsidRDefault="00A64575" w:rsidP="00A64575">
      <w:pPr>
        <w:pStyle w:val="Geenafstand"/>
        <w:numPr>
          <w:ilvl w:val="0"/>
          <w:numId w:val="23"/>
        </w:numPr>
        <w:rPr>
          <w:rFonts w:ascii="Verdana" w:hAnsi="Verdana" w:cs="Arial"/>
          <w:i/>
          <w:sz w:val="18"/>
          <w:szCs w:val="18"/>
        </w:rPr>
      </w:pPr>
      <w:r w:rsidRPr="00A64575">
        <w:rPr>
          <w:rFonts w:ascii="Verdana" w:hAnsi="Verdana" w:cs="Arial"/>
          <w:i/>
          <w:sz w:val="18"/>
          <w:szCs w:val="18"/>
        </w:rPr>
        <w:t>dat partijen met kennis van zaken, prudent, bereidwillig en niet onder dwang handelen;</w:t>
      </w:r>
    </w:p>
    <w:p w:rsidR="00A64575" w:rsidRPr="00A64575" w:rsidRDefault="00A64575" w:rsidP="00A64575">
      <w:pPr>
        <w:pStyle w:val="Geenafstand"/>
        <w:numPr>
          <w:ilvl w:val="0"/>
          <w:numId w:val="23"/>
        </w:numPr>
        <w:rPr>
          <w:rFonts w:ascii="Verdana" w:hAnsi="Verdana" w:cs="Arial"/>
          <w:i/>
          <w:sz w:val="18"/>
          <w:szCs w:val="18"/>
        </w:rPr>
      </w:pPr>
      <w:r w:rsidRPr="00A64575">
        <w:rPr>
          <w:rFonts w:ascii="Verdana" w:hAnsi="Verdana" w:cs="Arial"/>
          <w:i/>
          <w:sz w:val="18"/>
          <w:szCs w:val="18"/>
        </w:rPr>
        <w:t>dat een voor de onroerende zaak gebruikelijke goede voorbereiding en marketing plaatsvindt;</w:t>
      </w:r>
    </w:p>
    <w:p w:rsidR="00A64575" w:rsidRPr="00A64575" w:rsidRDefault="00A64575" w:rsidP="00A64575">
      <w:pPr>
        <w:pStyle w:val="Geenafstand"/>
        <w:numPr>
          <w:ilvl w:val="0"/>
          <w:numId w:val="23"/>
        </w:numPr>
        <w:rPr>
          <w:rFonts w:ascii="Verdana" w:hAnsi="Verdana" w:cs="Arial"/>
          <w:i/>
          <w:sz w:val="18"/>
          <w:szCs w:val="18"/>
        </w:rPr>
      </w:pPr>
      <w:r w:rsidRPr="00A64575">
        <w:rPr>
          <w:rFonts w:ascii="Verdana" w:hAnsi="Verdana" w:cs="Arial"/>
          <w:i/>
          <w:sz w:val="18"/>
          <w:szCs w:val="18"/>
        </w:rPr>
        <w:t>dat een voor de onroerende zaak gebruikelijke goede voorbereiding en marketing plaatsvindt;</w:t>
      </w:r>
    </w:p>
    <w:p w:rsidR="00A64575" w:rsidRPr="00A64575" w:rsidRDefault="00A64575" w:rsidP="00A64575">
      <w:pPr>
        <w:pStyle w:val="Geenafstand"/>
        <w:numPr>
          <w:ilvl w:val="0"/>
          <w:numId w:val="23"/>
        </w:numPr>
        <w:rPr>
          <w:rFonts w:ascii="Verdana" w:hAnsi="Verdana" w:cs="Arial"/>
          <w:i/>
          <w:sz w:val="18"/>
          <w:szCs w:val="18"/>
        </w:rPr>
      </w:pPr>
      <w:r w:rsidRPr="00A64575">
        <w:rPr>
          <w:rFonts w:ascii="Verdana" w:hAnsi="Verdana" w:cs="Arial"/>
          <w:i/>
          <w:sz w:val="18"/>
          <w:szCs w:val="18"/>
        </w:rPr>
        <w:t>dat het object &lt;maak keuze uit een van de volgende keuzes:&gt;</w:t>
      </w:r>
    </w:p>
    <w:p w:rsidR="00A64575" w:rsidRPr="00A64575" w:rsidRDefault="00A64575" w:rsidP="00A64575">
      <w:pPr>
        <w:pStyle w:val="Geenafstand"/>
        <w:numPr>
          <w:ilvl w:val="1"/>
          <w:numId w:val="23"/>
        </w:numPr>
        <w:rPr>
          <w:rFonts w:ascii="Verdana" w:hAnsi="Verdana" w:cs="Arial"/>
          <w:i/>
          <w:sz w:val="18"/>
          <w:szCs w:val="18"/>
        </w:rPr>
      </w:pPr>
      <w:r w:rsidRPr="00A64575">
        <w:rPr>
          <w:rFonts w:ascii="Verdana" w:hAnsi="Verdana" w:cs="Arial"/>
          <w:i/>
          <w:sz w:val="18"/>
          <w:szCs w:val="18"/>
        </w:rPr>
        <w:t>zowel van binnen als van buiten goed bezichtigd / geïnspecteerd kan worden;</w:t>
      </w:r>
    </w:p>
    <w:p w:rsidR="00A64575" w:rsidRPr="00A64575" w:rsidRDefault="00A64575" w:rsidP="00A64575">
      <w:pPr>
        <w:pStyle w:val="Geenafstand"/>
        <w:numPr>
          <w:ilvl w:val="1"/>
          <w:numId w:val="23"/>
        </w:numPr>
        <w:rPr>
          <w:rFonts w:ascii="Verdana" w:hAnsi="Verdana" w:cs="Arial"/>
          <w:i/>
          <w:sz w:val="18"/>
          <w:szCs w:val="18"/>
        </w:rPr>
      </w:pPr>
      <w:r w:rsidRPr="00A64575">
        <w:rPr>
          <w:rFonts w:ascii="Verdana" w:hAnsi="Verdana" w:cs="Arial"/>
          <w:i/>
          <w:sz w:val="18"/>
          <w:szCs w:val="18"/>
        </w:rPr>
        <w:t>slechts vanaf de straatzijde bezichtigd kan worden;</w:t>
      </w:r>
    </w:p>
    <w:p w:rsidR="00A64575" w:rsidRPr="00A64575" w:rsidRDefault="00A64575" w:rsidP="00A64575">
      <w:pPr>
        <w:pStyle w:val="Geenafstand"/>
        <w:numPr>
          <w:ilvl w:val="0"/>
          <w:numId w:val="23"/>
        </w:numPr>
        <w:rPr>
          <w:rFonts w:ascii="Verdana" w:hAnsi="Verdana" w:cs="Arial"/>
          <w:i/>
          <w:sz w:val="18"/>
          <w:szCs w:val="18"/>
        </w:rPr>
      </w:pPr>
      <w:r w:rsidRPr="00A64575">
        <w:rPr>
          <w:rFonts w:ascii="Verdana" w:hAnsi="Verdana" w:cs="Arial"/>
          <w:i/>
          <w:sz w:val="18"/>
          <w:szCs w:val="18"/>
        </w:rPr>
        <w:t>dat het object verhuurd is.</w:t>
      </w:r>
    </w:p>
    <w:p w:rsidR="00A64575" w:rsidRDefault="00A64575" w:rsidP="0005111C">
      <w:pPr>
        <w:pStyle w:val="Geenafstand"/>
        <w:rPr>
          <w:rFonts w:ascii="Verdana" w:hAnsi="Verdana" w:cs="Arial"/>
          <w:sz w:val="18"/>
          <w:szCs w:val="18"/>
        </w:rPr>
      </w:pPr>
    </w:p>
    <w:p w:rsidR="00A9007A" w:rsidRPr="007E573E" w:rsidRDefault="00A9007A" w:rsidP="00EB2CD3">
      <w:pPr>
        <w:pStyle w:val="Geenafstand"/>
        <w:numPr>
          <w:ilvl w:val="0"/>
          <w:numId w:val="1"/>
        </w:numPr>
        <w:rPr>
          <w:rFonts w:ascii="Verdana" w:hAnsi="Verdana" w:cs="Arial"/>
          <w:b/>
          <w:sz w:val="18"/>
          <w:szCs w:val="18"/>
        </w:rPr>
      </w:pPr>
      <w:r w:rsidRPr="007E573E">
        <w:rPr>
          <w:rFonts w:ascii="Verdana" w:hAnsi="Verdana" w:cs="Arial"/>
          <w:b/>
          <w:sz w:val="18"/>
          <w:szCs w:val="18"/>
        </w:rPr>
        <w:t>Gebruik van het vastgoedobject</w:t>
      </w:r>
    </w:p>
    <w:p w:rsidR="00A9007A" w:rsidRPr="007E573E" w:rsidRDefault="00731E30" w:rsidP="00A9007A">
      <w:pPr>
        <w:pStyle w:val="Geenafstand"/>
        <w:rPr>
          <w:rFonts w:ascii="Verdana" w:hAnsi="Verdana" w:cs="Arial"/>
          <w:sz w:val="18"/>
          <w:szCs w:val="18"/>
        </w:rPr>
      </w:pPr>
      <w:r w:rsidRPr="007E573E">
        <w:rPr>
          <w:rFonts w:ascii="Verdana" w:hAnsi="Verdana" w:cs="Arial"/>
          <w:sz w:val="18"/>
          <w:szCs w:val="18"/>
        </w:rPr>
        <w:t>De o</w:t>
      </w:r>
      <w:r w:rsidR="00A9007A" w:rsidRPr="007E573E">
        <w:rPr>
          <w:rFonts w:ascii="Verdana" w:hAnsi="Verdana" w:cs="Arial"/>
          <w:sz w:val="18"/>
          <w:szCs w:val="18"/>
        </w:rPr>
        <w:t>pdrachtgever verklaart dat het vastgoedobject op dit moment:</w:t>
      </w:r>
    </w:p>
    <w:p w:rsidR="00A9007A" w:rsidRPr="007E573E" w:rsidRDefault="00A9007A" w:rsidP="00A9007A">
      <w:pPr>
        <w:pStyle w:val="Geenafstand"/>
        <w:rPr>
          <w:rFonts w:ascii="Verdana" w:hAnsi="Verdana" w:cs="Arial"/>
          <w:i/>
          <w:sz w:val="18"/>
          <w:szCs w:val="18"/>
        </w:rPr>
      </w:pPr>
      <w:r w:rsidRPr="007E573E">
        <w:rPr>
          <w:rFonts w:ascii="Verdana" w:hAnsi="Verdana" w:cs="Arial"/>
          <w:i/>
          <w:sz w:val="18"/>
          <w:szCs w:val="18"/>
        </w:rPr>
        <w:t xml:space="preserve">&lt;maak een keuze uit </w:t>
      </w:r>
      <w:r w:rsidR="00415D0B" w:rsidRPr="007E573E">
        <w:rPr>
          <w:rFonts w:ascii="Verdana" w:hAnsi="Verdana" w:cs="Arial"/>
          <w:i/>
          <w:sz w:val="18"/>
          <w:szCs w:val="18"/>
        </w:rPr>
        <w:t>éé</w:t>
      </w:r>
      <w:r w:rsidRPr="007E573E">
        <w:rPr>
          <w:rFonts w:ascii="Verdana" w:hAnsi="Verdana" w:cs="Arial"/>
          <w:i/>
          <w:sz w:val="18"/>
          <w:szCs w:val="18"/>
        </w:rPr>
        <w:t>n van de volgende keuzes:&gt;</w:t>
      </w:r>
    </w:p>
    <w:p w:rsidR="00220D43" w:rsidRPr="007E573E" w:rsidRDefault="00220D43"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onbewoond is</w:t>
      </w:r>
      <w:r w:rsidR="00731E30" w:rsidRPr="007E573E">
        <w:rPr>
          <w:rFonts w:ascii="Verdana" w:hAnsi="Verdana" w:cs="Arial"/>
          <w:i/>
          <w:color w:val="0070C0"/>
          <w:sz w:val="18"/>
          <w:szCs w:val="18"/>
        </w:rPr>
        <w:t>;</w:t>
      </w:r>
      <w:r w:rsidRPr="007E573E">
        <w:rPr>
          <w:rFonts w:ascii="Verdana" w:hAnsi="Verdana" w:cs="Arial"/>
          <w:i/>
          <w:color w:val="0070C0"/>
          <w:sz w:val="18"/>
          <w:szCs w:val="18"/>
        </w:rPr>
        <w:t xml:space="preserve"> </w:t>
      </w:r>
    </w:p>
    <w:p w:rsidR="00220D43" w:rsidRPr="007E573E" w:rsidRDefault="00220D43"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in gebruik is bij de eigenaar</w:t>
      </w:r>
      <w:r w:rsidR="00731E30" w:rsidRPr="007E573E">
        <w:rPr>
          <w:rFonts w:ascii="Verdana" w:hAnsi="Verdana" w:cs="Arial"/>
          <w:i/>
          <w:color w:val="0070C0"/>
          <w:sz w:val="18"/>
          <w:szCs w:val="18"/>
        </w:rPr>
        <w:t>;</w:t>
      </w:r>
    </w:p>
    <w:p w:rsidR="00117A6B" w:rsidRPr="007E573E" w:rsidRDefault="00731E30"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verhuurd is</w:t>
      </w:r>
      <w:r w:rsidR="00695045" w:rsidRPr="007E573E">
        <w:rPr>
          <w:rFonts w:ascii="Verdana" w:hAnsi="Verdana" w:cs="Arial"/>
          <w:i/>
          <w:color w:val="0070C0"/>
          <w:sz w:val="18"/>
          <w:szCs w:val="18"/>
        </w:rPr>
        <w:t>, indien verhuurd is er we</w:t>
      </w:r>
      <w:r w:rsidR="00E86306" w:rsidRPr="007E573E">
        <w:rPr>
          <w:rFonts w:ascii="Verdana" w:hAnsi="Verdana" w:cs="Arial"/>
          <w:i/>
          <w:color w:val="0070C0"/>
          <w:sz w:val="18"/>
          <w:szCs w:val="18"/>
        </w:rPr>
        <w:t xml:space="preserve">l </w:t>
      </w:r>
      <w:r w:rsidR="00695045" w:rsidRPr="007E573E">
        <w:rPr>
          <w:rFonts w:ascii="Verdana" w:hAnsi="Verdana" w:cs="Arial"/>
          <w:i/>
          <w:color w:val="0070C0"/>
          <w:sz w:val="18"/>
          <w:szCs w:val="18"/>
        </w:rPr>
        <w:t>/</w:t>
      </w:r>
      <w:r w:rsidR="00E86306" w:rsidRPr="007E573E">
        <w:rPr>
          <w:rFonts w:ascii="Verdana" w:hAnsi="Verdana" w:cs="Arial"/>
          <w:i/>
          <w:color w:val="0070C0"/>
          <w:sz w:val="18"/>
          <w:szCs w:val="18"/>
        </w:rPr>
        <w:t xml:space="preserve"> </w:t>
      </w:r>
      <w:r w:rsidR="00695045" w:rsidRPr="007E573E">
        <w:rPr>
          <w:rFonts w:ascii="Verdana" w:hAnsi="Verdana" w:cs="Arial"/>
          <w:i/>
          <w:color w:val="0070C0"/>
          <w:sz w:val="18"/>
          <w:szCs w:val="18"/>
        </w:rPr>
        <w:t>geen</w:t>
      </w:r>
      <w:r w:rsidR="00E86306" w:rsidRPr="007E573E">
        <w:rPr>
          <w:rFonts w:ascii="Verdana" w:hAnsi="Verdana" w:cs="Arial"/>
          <w:i/>
          <w:color w:val="0070C0"/>
          <w:sz w:val="18"/>
          <w:szCs w:val="18"/>
          <w:vertAlign w:val="superscript"/>
        </w:rPr>
        <w:t>*</w:t>
      </w:r>
      <w:r w:rsidR="00695045" w:rsidRPr="007E573E">
        <w:rPr>
          <w:rFonts w:ascii="Verdana" w:hAnsi="Verdana" w:cs="Arial"/>
          <w:i/>
          <w:color w:val="0070C0"/>
          <w:sz w:val="18"/>
          <w:szCs w:val="18"/>
        </w:rPr>
        <w:t xml:space="preserve"> huurovereenkomst aan de taxateur beschikbaar gesteld</w:t>
      </w:r>
      <w:r w:rsidRPr="007E573E">
        <w:rPr>
          <w:rFonts w:ascii="Verdana" w:hAnsi="Verdana" w:cs="Arial"/>
          <w:i/>
          <w:color w:val="0070C0"/>
          <w:sz w:val="18"/>
          <w:szCs w:val="18"/>
        </w:rPr>
        <w:t>;</w:t>
      </w:r>
    </w:p>
    <w:p w:rsidR="00C871F7" w:rsidRPr="007E573E" w:rsidRDefault="00220D43"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 xml:space="preserve">op een andere wijze in gebruik </w:t>
      </w:r>
      <w:r w:rsidR="00A25727" w:rsidRPr="007E573E">
        <w:rPr>
          <w:rFonts w:ascii="Verdana" w:hAnsi="Verdana" w:cs="Arial"/>
          <w:i/>
          <w:color w:val="0070C0"/>
          <w:sz w:val="18"/>
          <w:szCs w:val="18"/>
        </w:rPr>
        <w:t xml:space="preserve">is </w:t>
      </w:r>
      <w:r w:rsidR="00785338" w:rsidRPr="007E573E">
        <w:rPr>
          <w:rFonts w:ascii="Verdana" w:hAnsi="Verdana" w:cs="Arial"/>
          <w:i/>
          <w:color w:val="0070C0"/>
          <w:sz w:val="18"/>
          <w:szCs w:val="18"/>
        </w:rPr>
        <w:t>bij</w:t>
      </w:r>
      <w:r w:rsidRPr="007E573E">
        <w:rPr>
          <w:rFonts w:ascii="Verdana" w:hAnsi="Verdana" w:cs="Arial"/>
          <w:i/>
          <w:color w:val="0070C0"/>
          <w:sz w:val="18"/>
          <w:szCs w:val="18"/>
        </w:rPr>
        <w:t xml:space="preserve"> anderen dan de eigenaar</w:t>
      </w:r>
      <w:r w:rsidR="00117A6B" w:rsidRPr="007E573E">
        <w:rPr>
          <w:rFonts w:ascii="Verdana" w:hAnsi="Verdana" w:cs="Arial"/>
          <w:i/>
          <w:color w:val="0070C0"/>
          <w:sz w:val="18"/>
          <w:szCs w:val="18"/>
        </w:rPr>
        <w:t>, nl. &lt;</w:t>
      </w:r>
      <w:r w:rsidR="00893DE1" w:rsidRPr="007E573E">
        <w:rPr>
          <w:rFonts w:ascii="Verdana" w:hAnsi="Verdana" w:cs="Arial"/>
          <w:i/>
          <w:color w:val="0070C0"/>
          <w:sz w:val="18"/>
          <w:szCs w:val="18"/>
        </w:rPr>
        <w:t>tekstveld</w:t>
      </w:r>
      <w:r w:rsidR="00117A6B" w:rsidRPr="007E573E">
        <w:rPr>
          <w:rFonts w:ascii="Verdana" w:hAnsi="Verdana" w:cs="Arial"/>
          <w:i/>
          <w:color w:val="0070C0"/>
          <w:sz w:val="18"/>
          <w:szCs w:val="18"/>
        </w:rPr>
        <w:t>&gt;</w:t>
      </w:r>
      <w:r w:rsidR="00C871F7" w:rsidRPr="007E573E">
        <w:rPr>
          <w:rFonts w:ascii="Verdana" w:hAnsi="Verdana" w:cs="Arial"/>
          <w:i/>
          <w:color w:val="0070C0"/>
          <w:sz w:val="18"/>
          <w:szCs w:val="18"/>
        </w:rPr>
        <w:t>;</w:t>
      </w:r>
    </w:p>
    <w:p w:rsidR="00A9007A" w:rsidRPr="007E573E" w:rsidRDefault="00D0369E"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op een onbekende wijze in gebruik is.</w:t>
      </w:r>
    </w:p>
    <w:p w:rsidR="00A9007A" w:rsidRPr="007E573E" w:rsidRDefault="00A9007A" w:rsidP="00220D43">
      <w:pPr>
        <w:pStyle w:val="Geenafstand"/>
        <w:rPr>
          <w:rFonts w:ascii="Verdana" w:hAnsi="Verdana" w:cs="Arial"/>
          <w:b/>
          <w:sz w:val="18"/>
          <w:szCs w:val="18"/>
        </w:rPr>
      </w:pPr>
    </w:p>
    <w:p w:rsidR="00220D43" w:rsidRPr="007E573E" w:rsidRDefault="00731E30" w:rsidP="00220D43">
      <w:pPr>
        <w:pStyle w:val="Geenafstand"/>
        <w:rPr>
          <w:rFonts w:ascii="Verdana" w:hAnsi="Verdana" w:cs="Arial"/>
          <w:sz w:val="18"/>
          <w:szCs w:val="18"/>
        </w:rPr>
      </w:pPr>
      <w:r w:rsidRPr="007E573E">
        <w:rPr>
          <w:rFonts w:ascii="Verdana" w:hAnsi="Verdana" w:cs="Arial"/>
          <w:sz w:val="18"/>
          <w:szCs w:val="18"/>
        </w:rPr>
        <w:t>De o</w:t>
      </w:r>
      <w:r w:rsidR="00220D43" w:rsidRPr="007E573E">
        <w:rPr>
          <w:rFonts w:ascii="Verdana" w:hAnsi="Verdana" w:cs="Arial"/>
          <w:sz w:val="18"/>
          <w:szCs w:val="18"/>
        </w:rPr>
        <w:t xml:space="preserve">pdrachtgever verklaart </w:t>
      </w:r>
      <w:r w:rsidR="00695045" w:rsidRPr="007E573E">
        <w:rPr>
          <w:rFonts w:ascii="Verdana" w:hAnsi="Verdana" w:cs="Arial"/>
          <w:sz w:val="18"/>
          <w:szCs w:val="18"/>
        </w:rPr>
        <w:t xml:space="preserve">m.b.t. </w:t>
      </w:r>
      <w:r w:rsidR="00220D43" w:rsidRPr="007E573E">
        <w:rPr>
          <w:rFonts w:ascii="Verdana" w:hAnsi="Verdana" w:cs="Arial"/>
          <w:sz w:val="18"/>
          <w:szCs w:val="18"/>
        </w:rPr>
        <w:t xml:space="preserve">het vastgoedobject </w:t>
      </w:r>
      <w:r w:rsidR="00695045" w:rsidRPr="007E573E">
        <w:rPr>
          <w:rFonts w:ascii="Verdana" w:hAnsi="Verdana" w:cs="Arial"/>
          <w:sz w:val="18"/>
          <w:szCs w:val="18"/>
        </w:rPr>
        <w:t xml:space="preserve">dat hij </w:t>
      </w:r>
      <w:r w:rsidR="00220D43" w:rsidRPr="007E573E">
        <w:rPr>
          <w:rFonts w:ascii="Verdana" w:hAnsi="Verdana" w:cs="Arial"/>
          <w:sz w:val="18"/>
          <w:szCs w:val="18"/>
        </w:rPr>
        <w:t>:</w:t>
      </w:r>
    </w:p>
    <w:p w:rsidR="00220D43" w:rsidRPr="007E573E" w:rsidRDefault="00220D43" w:rsidP="00220D43">
      <w:pPr>
        <w:pStyle w:val="Geenafstand"/>
        <w:rPr>
          <w:rFonts w:ascii="Verdana" w:hAnsi="Verdana" w:cs="Arial"/>
          <w:i/>
          <w:sz w:val="18"/>
          <w:szCs w:val="18"/>
        </w:rPr>
      </w:pPr>
      <w:r w:rsidRPr="007E573E">
        <w:rPr>
          <w:rFonts w:ascii="Verdana" w:hAnsi="Verdana" w:cs="Arial"/>
          <w:i/>
          <w:sz w:val="18"/>
          <w:szCs w:val="18"/>
        </w:rPr>
        <w:t xml:space="preserve">&lt;maak een keuze uit </w:t>
      </w:r>
      <w:r w:rsidR="00415D0B" w:rsidRPr="007E573E">
        <w:rPr>
          <w:rFonts w:ascii="Verdana" w:hAnsi="Verdana" w:cs="Arial"/>
          <w:i/>
          <w:sz w:val="18"/>
          <w:szCs w:val="18"/>
        </w:rPr>
        <w:t>éé</w:t>
      </w:r>
      <w:r w:rsidRPr="007E573E">
        <w:rPr>
          <w:rFonts w:ascii="Verdana" w:hAnsi="Verdana" w:cs="Arial"/>
          <w:i/>
          <w:sz w:val="18"/>
          <w:szCs w:val="18"/>
        </w:rPr>
        <w:t>n van de volgende keuzes:&gt;</w:t>
      </w:r>
    </w:p>
    <w:p w:rsidR="00220D43" w:rsidRPr="007E573E" w:rsidRDefault="00220D43"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de huidige eigenaar</w:t>
      </w:r>
      <w:r w:rsidR="00695045" w:rsidRPr="007E573E">
        <w:rPr>
          <w:rFonts w:ascii="Verdana" w:hAnsi="Verdana" w:cs="Arial"/>
          <w:i/>
          <w:color w:val="0070C0"/>
          <w:sz w:val="18"/>
          <w:szCs w:val="18"/>
        </w:rPr>
        <w:t xml:space="preserve"> en bewoner is</w:t>
      </w:r>
      <w:r w:rsidR="00731E30" w:rsidRPr="007E573E">
        <w:rPr>
          <w:rFonts w:ascii="Verdana" w:hAnsi="Verdana" w:cs="Arial"/>
          <w:i/>
          <w:color w:val="0070C0"/>
          <w:sz w:val="18"/>
          <w:szCs w:val="18"/>
        </w:rPr>
        <w:t>;</w:t>
      </w:r>
    </w:p>
    <w:p w:rsidR="00695045" w:rsidRPr="007E573E" w:rsidRDefault="00695045"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de eigenaar en verhuurder is;</w:t>
      </w:r>
    </w:p>
    <w:p w:rsidR="00220D43" w:rsidRPr="007E573E" w:rsidRDefault="00695045"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bewoner en koper is voor eigen bewoning</w:t>
      </w:r>
      <w:r w:rsidR="00731E30" w:rsidRPr="007E573E">
        <w:rPr>
          <w:rFonts w:ascii="Verdana" w:hAnsi="Verdana" w:cs="Arial"/>
          <w:i/>
          <w:color w:val="0070C0"/>
          <w:sz w:val="18"/>
          <w:szCs w:val="18"/>
        </w:rPr>
        <w:t>;</w:t>
      </w:r>
    </w:p>
    <w:p w:rsidR="00220D43" w:rsidRPr="007E573E" w:rsidRDefault="00695045"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koper is voor eigen bewoning</w:t>
      </w:r>
      <w:r w:rsidR="00731E30" w:rsidRPr="007E573E">
        <w:rPr>
          <w:rFonts w:ascii="Verdana" w:hAnsi="Verdana" w:cs="Arial"/>
          <w:i/>
          <w:color w:val="0070C0"/>
          <w:sz w:val="18"/>
          <w:szCs w:val="18"/>
        </w:rPr>
        <w:t>;</w:t>
      </w:r>
    </w:p>
    <w:p w:rsidR="00220D43" w:rsidRPr="007E573E" w:rsidRDefault="00220D43"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anders, nl. &lt;</w:t>
      </w:r>
      <w:r w:rsidR="00893DE1" w:rsidRPr="007E573E">
        <w:rPr>
          <w:rFonts w:ascii="Verdana" w:hAnsi="Verdana" w:cs="Arial"/>
          <w:i/>
          <w:color w:val="0070C0"/>
          <w:sz w:val="18"/>
          <w:szCs w:val="18"/>
        </w:rPr>
        <w:t>tekstveld</w:t>
      </w:r>
      <w:r w:rsidRPr="007E573E">
        <w:rPr>
          <w:rFonts w:ascii="Verdana" w:hAnsi="Verdana" w:cs="Arial"/>
          <w:i/>
          <w:color w:val="0070C0"/>
          <w:sz w:val="18"/>
          <w:szCs w:val="18"/>
        </w:rPr>
        <w:t>&gt;</w:t>
      </w:r>
      <w:r w:rsidR="00415D0B" w:rsidRPr="007E573E">
        <w:rPr>
          <w:rFonts w:ascii="Verdana" w:hAnsi="Verdana" w:cs="Arial"/>
          <w:i/>
          <w:color w:val="0070C0"/>
          <w:sz w:val="18"/>
          <w:szCs w:val="18"/>
        </w:rPr>
        <w:t>.</w:t>
      </w:r>
    </w:p>
    <w:p w:rsidR="00731E30" w:rsidRPr="007E573E" w:rsidRDefault="00731E30" w:rsidP="00220D43">
      <w:pPr>
        <w:pStyle w:val="Geenafstand"/>
        <w:rPr>
          <w:rFonts w:ascii="Verdana" w:hAnsi="Verdana" w:cs="Arial"/>
          <w:b/>
          <w:sz w:val="18"/>
          <w:szCs w:val="18"/>
        </w:rPr>
      </w:pPr>
    </w:p>
    <w:p w:rsidR="00B72EA4" w:rsidRPr="007E573E" w:rsidRDefault="00B72EA4" w:rsidP="00EB2CD3">
      <w:pPr>
        <w:pStyle w:val="Geenafstand"/>
        <w:numPr>
          <w:ilvl w:val="0"/>
          <w:numId w:val="1"/>
        </w:numPr>
        <w:rPr>
          <w:rFonts w:ascii="Verdana" w:hAnsi="Verdana" w:cs="Arial"/>
          <w:b/>
          <w:sz w:val="18"/>
          <w:szCs w:val="18"/>
        </w:rPr>
      </w:pPr>
      <w:r w:rsidRPr="007E573E">
        <w:rPr>
          <w:rFonts w:ascii="Verdana" w:hAnsi="Verdana" w:cs="Arial"/>
          <w:b/>
          <w:sz w:val="18"/>
          <w:szCs w:val="18"/>
        </w:rPr>
        <w:t>Verklaring</w:t>
      </w:r>
      <w:r w:rsidR="00A9007A" w:rsidRPr="007E573E">
        <w:rPr>
          <w:rFonts w:ascii="Verdana" w:hAnsi="Verdana" w:cs="Arial"/>
          <w:b/>
          <w:sz w:val="18"/>
          <w:szCs w:val="18"/>
        </w:rPr>
        <w:t>en</w:t>
      </w:r>
      <w:r w:rsidRPr="007E573E">
        <w:rPr>
          <w:rFonts w:ascii="Verdana" w:hAnsi="Verdana" w:cs="Arial"/>
          <w:b/>
          <w:sz w:val="18"/>
          <w:szCs w:val="18"/>
        </w:rPr>
        <w:t xml:space="preserve"> van </w:t>
      </w:r>
      <w:r w:rsidR="00A9007A" w:rsidRPr="007E573E">
        <w:rPr>
          <w:rFonts w:ascii="Verdana" w:hAnsi="Verdana" w:cs="Arial"/>
          <w:b/>
          <w:sz w:val="18"/>
          <w:szCs w:val="18"/>
        </w:rPr>
        <w:t xml:space="preserve">de </w:t>
      </w:r>
      <w:r w:rsidRPr="007E573E">
        <w:rPr>
          <w:rFonts w:ascii="Verdana" w:hAnsi="Verdana" w:cs="Arial"/>
          <w:b/>
          <w:sz w:val="18"/>
          <w:szCs w:val="18"/>
        </w:rPr>
        <w:t>taxateur</w:t>
      </w:r>
    </w:p>
    <w:p w:rsidR="00EB7DCD" w:rsidRPr="007E573E" w:rsidRDefault="002E5975" w:rsidP="00153AE7">
      <w:pPr>
        <w:pStyle w:val="Geenafstand"/>
        <w:rPr>
          <w:rFonts w:ascii="Verdana" w:hAnsi="Verdana" w:cs="Arial"/>
          <w:sz w:val="18"/>
          <w:szCs w:val="18"/>
        </w:rPr>
      </w:pPr>
      <w:r w:rsidRPr="007E573E">
        <w:rPr>
          <w:rFonts w:ascii="Verdana" w:hAnsi="Verdana" w:cs="Arial"/>
          <w:sz w:val="18"/>
          <w:szCs w:val="18"/>
        </w:rPr>
        <w:t>De taxateur verklaart dat:</w:t>
      </w:r>
    </w:p>
    <w:p w:rsidR="00E107BD" w:rsidRPr="00E107BD" w:rsidRDefault="00E107BD" w:rsidP="00E107BD">
      <w:pPr>
        <w:pStyle w:val="Geenafstand"/>
        <w:numPr>
          <w:ilvl w:val="0"/>
          <w:numId w:val="3"/>
        </w:numPr>
        <w:rPr>
          <w:rFonts w:ascii="Verdana" w:hAnsi="Verdana" w:cs="Arial"/>
          <w:sz w:val="18"/>
          <w:szCs w:val="18"/>
        </w:rPr>
      </w:pPr>
      <w:r w:rsidRPr="00E107BD">
        <w:rPr>
          <w:rFonts w:ascii="Verdana" w:hAnsi="Verdana" w:cs="Arial"/>
          <w:sz w:val="18"/>
          <w:szCs w:val="18"/>
        </w:rPr>
        <w:t>hij over voldoende kennis en kunde beschikt om het vastgoedobject te kunnen taxeren;</w:t>
      </w:r>
    </w:p>
    <w:p w:rsidR="00E107BD" w:rsidRPr="00E107BD" w:rsidRDefault="00E107BD" w:rsidP="00E107BD">
      <w:pPr>
        <w:pStyle w:val="Geenafstand"/>
        <w:numPr>
          <w:ilvl w:val="0"/>
          <w:numId w:val="3"/>
        </w:numPr>
        <w:rPr>
          <w:rFonts w:ascii="Verdana" w:hAnsi="Verdana" w:cs="Arial"/>
          <w:sz w:val="18"/>
          <w:szCs w:val="18"/>
        </w:rPr>
      </w:pPr>
      <w:r w:rsidRPr="00E107BD">
        <w:rPr>
          <w:rFonts w:ascii="Verdana" w:hAnsi="Verdana" w:cs="Arial"/>
          <w:sz w:val="18"/>
          <w:szCs w:val="18"/>
        </w:rPr>
        <w:t>hij volledig objectief en onafhankelijk, in volledige vrijheid en autonoom tot een schatting van de waarde zal komen, zonder ongepaste beïnvloeding of druk van de opdrachtgever of anderen en hiermee alle (schijn van) belangenverstrengeling zal mijden;</w:t>
      </w:r>
    </w:p>
    <w:p w:rsidR="00E107BD" w:rsidRPr="00E107BD" w:rsidRDefault="00E107BD" w:rsidP="00E107BD">
      <w:pPr>
        <w:pStyle w:val="Geenafstand"/>
        <w:numPr>
          <w:ilvl w:val="0"/>
          <w:numId w:val="3"/>
        </w:numPr>
        <w:rPr>
          <w:rFonts w:ascii="Verdana" w:hAnsi="Verdana" w:cs="Arial"/>
          <w:sz w:val="18"/>
          <w:szCs w:val="18"/>
        </w:rPr>
      </w:pPr>
      <w:r w:rsidRPr="00E107BD">
        <w:rPr>
          <w:rFonts w:ascii="Verdana" w:hAnsi="Verdana" w:cs="Arial"/>
          <w:sz w:val="18"/>
          <w:szCs w:val="18"/>
        </w:rPr>
        <w:t>voor zover hem bekend bij de transactie geen bloed- of aanverwanten van de taxateur zijn betrokken;</w:t>
      </w:r>
    </w:p>
    <w:p w:rsidR="00E107BD" w:rsidRPr="00E107BD" w:rsidRDefault="00E107BD" w:rsidP="00E107BD">
      <w:pPr>
        <w:pStyle w:val="Geenafstand"/>
        <w:numPr>
          <w:ilvl w:val="0"/>
          <w:numId w:val="3"/>
        </w:numPr>
        <w:rPr>
          <w:rFonts w:ascii="Verdana" w:hAnsi="Verdana" w:cs="Arial"/>
          <w:sz w:val="18"/>
          <w:szCs w:val="18"/>
        </w:rPr>
      </w:pPr>
      <w:r w:rsidRPr="00E107BD">
        <w:rPr>
          <w:rFonts w:ascii="Verdana" w:hAnsi="Verdana" w:cs="Arial"/>
          <w:sz w:val="18"/>
          <w:szCs w:val="18"/>
        </w:rPr>
        <w:lastRenderedPageBreak/>
        <w:t>hij, noch een taxatiebedrijf of onderneming waarbij hij direct of indirect enig belang heeft, op geen enkele wijze (direct of indirect) betrokken is bij het te taxeren vastgoedobject voor wat betreft bijvoorbeeld (advisering over) koop, verkoop, bemiddeling, beheer of financiering of enige andere (financiële) dienst;</w:t>
      </w:r>
    </w:p>
    <w:p w:rsidR="00E107BD" w:rsidRPr="00E107BD" w:rsidRDefault="00E107BD" w:rsidP="00E107BD">
      <w:pPr>
        <w:pStyle w:val="Geenafstand"/>
        <w:numPr>
          <w:ilvl w:val="0"/>
          <w:numId w:val="3"/>
        </w:numPr>
        <w:rPr>
          <w:rFonts w:ascii="Verdana" w:hAnsi="Verdana" w:cs="Arial"/>
          <w:sz w:val="18"/>
          <w:szCs w:val="18"/>
        </w:rPr>
      </w:pPr>
      <w:r w:rsidRPr="00E107BD">
        <w:rPr>
          <w:rFonts w:ascii="Verdana" w:hAnsi="Verdana" w:cs="Arial"/>
          <w:sz w:val="18"/>
          <w:szCs w:val="18"/>
        </w:rPr>
        <w:t xml:space="preserve">hij, danwel het taxatiebedrijf waaraan hij is verbonden, in de afgelopen 2 jaar </w:t>
      </w:r>
      <w:r w:rsidRPr="00B032EB">
        <w:rPr>
          <w:rFonts w:ascii="Verdana" w:hAnsi="Verdana" w:cs="Arial"/>
          <w:i/>
          <w:color w:val="0070C0"/>
          <w:sz w:val="18"/>
          <w:szCs w:val="18"/>
        </w:rPr>
        <w:t>wel/niet</w:t>
      </w:r>
      <w:r w:rsidRPr="00B032EB">
        <w:rPr>
          <w:rFonts w:ascii="Verdana" w:hAnsi="Verdana" w:cs="Arial"/>
          <w:i/>
          <w:color w:val="0070C0"/>
          <w:sz w:val="18"/>
          <w:szCs w:val="18"/>
          <w:vertAlign w:val="superscript"/>
        </w:rPr>
        <w:t>*</w:t>
      </w:r>
      <w:r w:rsidRPr="00E107BD">
        <w:rPr>
          <w:rFonts w:ascii="Verdana" w:hAnsi="Verdana" w:cs="Arial"/>
          <w:sz w:val="18"/>
          <w:szCs w:val="18"/>
        </w:rPr>
        <w:t xml:space="preserve"> betrokken is geweest bij de aankoop, verkoop en/of taxatie van het vastgoedobject </w:t>
      </w:r>
      <w:r w:rsidRPr="00B032EB">
        <w:rPr>
          <w:rFonts w:ascii="Verdana" w:hAnsi="Verdana" w:cs="Arial"/>
          <w:i/>
          <w:color w:val="0070C0"/>
          <w:sz w:val="18"/>
          <w:szCs w:val="18"/>
        </w:rPr>
        <w:t>(en wel op de volgende wijze: &lt;tekst&gt;. Op grond van de volgende overwegingen verklaart de taxateur de taxatieopdracht onafhankelijk uit te kunnen voeren: &lt;tekst&gt;);</w:t>
      </w:r>
    </w:p>
    <w:p w:rsidR="00E107BD" w:rsidRPr="00E107BD" w:rsidRDefault="00E107BD" w:rsidP="00E107BD">
      <w:pPr>
        <w:pStyle w:val="Geenafstand"/>
        <w:numPr>
          <w:ilvl w:val="0"/>
          <w:numId w:val="3"/>
        </w:numPr>
        <w:rPr>
          <w:rFonts w:ascii="Verdana" w:hAnsi="Verdana" w:cs="Arial"/>
          <w:sz w:val="18"/>
          <w:szCs w:val="18"/>
        </w:rPr>
      </w:pPr>
      <w:r w:rsidRPr="00E107BD">
        <w:rPr>
          <w:rFonts w:ascii="Verdana" w:hAnsi="Verdana" w:cs="Arial"/>
          <w:sz w:val="18"/>
          <w:szCs w:val="18"/>
        </w:rPr>
        <w:t xml:space="preserve">hij, danwel het taxatiebedrijf waaraan hij is verbonden, </w:t>
      </w:r>
      <w:r w:rsidRPr="00B032EB">
        <w:rPr>
          <w:rFonts w:ascii="Verdana" w:hAnsi="Verdana" w:cs="Arial"/>
          <w:i/>
          <w:color w:val="0070C0"/>
          <w:sz w:val="18"/>
          <w:szCs w:val="18"/>
        </w:rPr>
        <w:t>wel/niet</w:t>
      </w:r>
      <w:r w:rsidRPr="00B032EB">
        <w:rPr>
          <w:rFonts w:ascii="Verdana" w:hAnsi="Verdana" w:cs="Arial"/>
          <w:i/>
          <w:color w:val="0070C0"/>
          <w:sz w:val="18"/>
          <w:szCs w:val="18"/>
          <w:vertAlign w:val="superscript"/>
        </w:rPr>
        <w:t>*</w:t>
      </w:r>
      <w:r w:rsidRPr="00E107BD">
        <w:rPr>
          <w:rFonts w:ascii="Verdana" w:hAnsi="Verdana" w:cs="Arial"/>
          <w:sz w:val="18"/>
          <w:szCs w:val="18"/>
        </w:rPr>
        <w:t xml:space="preserve"> meer dan 25% van de totaalomzet uit het afgelopen jaar verkregen heeft van de opdrachtgever (inclusief de eventuele aan de opdrachtgever gelieerde bedrijfsonderdelen).</w:t>
      </w:r>
    </w:p>
    <w:p w:rsidR="009B68D6" w:rsidRPr="007E573E" w:rsidRDefault="009B68D6" w:rsidP="009B68D6">
      <w:pPr>
        <w:pStyle w:val="Geenafstand"/>
        <w:rPr>
          <w:rFonts w:ascii="Verdana" w:hAnsi="Verdana" w:cs="Arial"/>
          <w:sz w:val="18"/>
          <w:szCs w:val="18"/>
        </w:rPr>
      </w:pPr>
    </w:p>
    <w:p w:rsidR="00E140AE" w:rsidRPr="007E573E" w:rsidRDefault="00E140AE" w:rsidP="00EB2CD3">
      <w:pPr>
        <w:pStyle w:val="Geenafstand"/>
        <w:numPr>
          <w:ilvl w:val="0"/>
          <w:numId w:val="1"/>
        </w:numPr>
        <w:rPr>
          <w:rFonts w:ascii="Verdana" w:hAnsi="Verdana" w:cs="Arial"/>
          <w:b/>
          <w:sz w:val="18"/>
          <w:szCs w:val="18"/>
        </w:rPr>
      </w:pPr>
      <w:r w:rsidRPr="007E573E">
        <w:rPr>
          <w:rFonts w:ascii="Verdana" w:hAnsi="Verdana" w:cs="Arial"/>
          <w:b/>
          <w:sz w:val="18"/>
          <w:szCs w:val="18"/>
        </w:rPr>
        <w:t>Gegevensverstrekking door opdrachtgever</w:t>
      </w:r>
    </w:p>
    <w:p w:rsidR="00E140AE" w:rsidRPr="007E573E" w:rsidRDefault="00E140AE" w:rsidP="00EB2CD3">
      <w:pPr>
        <w:pStyle w:val="Geenafstand"/>
        <w:rPr>
          <w:rFonts w:ascii="Verdana" w:hAnsi="Verdana" w:cs="Arial"/>
          <w:sz w:val="18"/>
          <w:szCs w:val="18"/>
        </w:rPr>
      </w:pPr>
      <w:r w:rsidRPr="007E573E">
        <w:rPr>
          <w:rFonts w:ascii="Verdana" w:hAnsi="Verdana" w:cs="Arial"/>
          <w:sz w:val="18"/>
          <w:szCs w:val="18"/>
        </w:rPr>
        <w:t xml:space="preserve">Door ondertekening van </w:t>
      </w:r>
      <w:r w:rsidR="00114709" w:rsidRPr="007E573E">
        <w:rPr>
          <w:rFonts w:ascii="Verdana" w:hAnsi="Verdana" w:cs="Arial"/>
          <w:sz w:val="18"/>
          <w:szCs w:val="18"/>
        </w:rPr>
        <w:t xml:space="preserve">deze </w:t>
      </w:r>
      <w:r w:rsidR="00731E30" w:rsidRPr="007E573E">
        <w:rPr>
          <w:rFonts w:ascii="Verdana" w:hAnsi="Verdana" w:cs="Arial"/>
          <w:sz w:val="18"/>
          <w:szCs w:val="18"/>
        </w:rPr>
        <w:t>taxatie</w:t>
      </w:r>
      <w:r w:rsidR="00114709" w:rsidRPr="007E573E">
        <w:rPr>
          <w:rFonts w:ascii="Verdana" w:hAnsi="Verdana" w:cs="Arial"/>
          <w:sz w:val="18"/>
          <w:szCs w:val="18"/>
        </w:rPr>
        <w:t xml:space="preserve">opdracht </w:t>
      </w:r>
      <w:r w:rsidRPr="007E573E">
        <w:rPr>
          <w:rFonts w:ascii="Verdana" w:hAnsi="Verdana" w:cs="Arial"/>
          <w:sz w:val="18"/>
          <w:szCs w:val="18"/>
        </w:rPr>
        <w:t xml:space="preserve">verklaart de opdrachtgever dat </w:t>
      </w:r>
      <w:r w:rsidR="007E6EC4" w:rsidRPr="007E573E">
        <w:rPr>
          <w:rFonts w:ascii="Verdana" w:hAnsi="Verdana" w:cs="Arial"/>
          <w:sz w:val="18"/>
          <w:szCs w:val="18"/>
        </w:rPr>
        <w:t xml:space="preserve">de door hem aangeleverde </w:t>
      </w:r>
      <w:r w:rsidRPr="007E573E">
        <w:rPr>
          <w:rFonts w:ascii="Verdana" w:hAnsi="Verdana" w:cs="Arial"/>
          <w:sz w:val="18"/>
          <w:szCs w:val="18"/>
        </w:rPr>
        <w:t xml:space="preserve">gegevens </w:t>
      </w:r>
      <w:r w:rsidR="007E6EC4" w:rsidRPr="007E573E">
        <w:rPr>
          <w:rFonts w:ascii="Verdana" w:hAnsi="Verdana" w:cs="Arial"/>
          <w:sz w:val="18"/>
          <w:szCs w:val="18"/>
        </w:rPr>
        <w:t>naar zijn beste wetenschap volledig en juist zijn</w:t>
      </w:r>
      <w:r w:rsidRPr="007E573E">
        <w:rPr>
          <w:rFonts w:ascii="Verdana" w:hAnsi="Verdana" w:cs="Arial"/>
          <w:sz w:val="18"/>
          <w:szCs w:val="18"/>
        </w:rPr>
        <w:t>.</w:t>
      </w:r>
      <w:r w:rsidR="008F7570" w:rsidRPr="007E573E">
        <w:rPr>
          <w:rFonts w:ascii="Verdana" w:hAnsi="Verdana" w:cs="Arial"/>
          <w:sz w:val="18"/>
          <w:szCs w:val="18"/>
        </w:rPr>
        <w:t xml:space="preserve"> </w:t>
      </w:r>
    </w:p>
    <w:p w:rsidR="008F7570" w:rsidRPr="007E573E" w:rsidRDefault="008F7570" w:rsidP="00EB2CD3">
      <w:pPr>
        <w:pStyle w:val="Geenafstand"/>
        <w:rPr>
          <w:rFonts w:ascii="Verdana" w:hAnsi="Verdana" w:cs="Arial"/>
          <w:sz w:val="18"/>
          <w:szCs w:val="18"/>
        </w:rPr>
      </w:pPr>
    </w:p>
    <w:p w:rsidR="00D57B08" w:rsidRPr="007E573E" w:rsidRDefault="00644E76" w:rsidP="00114709">
      <w:pPr>
        <w:pStyle w:val="Geenafstand"/>
        <w:numPr>
          <w:ilvl w:val="0"/>
          <w:numId w:val="1"/>
        </w:numPr>
        <w:rPr>
          <w:rFonts w:ascii="Verdana" w:hAnsi="Verdana" w:cs="Arial"/>
          <w:b/>
          <w:sz w:val="18"/>
          <w:szCs w:val="18"/>
        </w:rPr>
      </w:pPr>
      <w:r w:rsidRPr="007E573E">
        <w:rPr>
          <w:rFonts w:ascii="Verdana" w:hAnsi="Verdana" w:cs="Arial"/>
          <w:b/>
          <w:sz w:val="18"/>
          <w:szCs w:val="18"/>
        </w:rPr>
        <w:t xml:space="preserve"> </w:t>
      </w:r>
      <w:r w:rsidR="00D57B08" w:rsidRPr="007E573E">
        <w:rPr>
          <w:rFonts w:ascii="Verdana" w:hAnsi="Verdana" w:cs="Arial"/>
          <w:b/>
          <w:sz w:val="18"/>
          <w:szCs w:val="18"/>
        </w:rPr>
        <w:t>Omvang recherche</w:t>
      </w:r>
    </w:p>
    <w:p w:rsidR="00114709" w:rsidRPr="007E573E" w:rsidRDefault="00D57B08" w:rsidP="00EB2CD3">
      <w:pPr>
        <w:pStyle w:val="Geenafstand"/>
        <w:rPr>
          <w:rFonts w:ascii="Verdana" w:hAnsi="Verdana" w:cs="Arial"/>
          <w:sz w:val="18"/>
          <w:szCs w:val="18"/>
        </w:rPr>
      </w:pPr>
      <w:r w:rsidRPr="007E573E">
        <w:rPr>
          <w:rFonts w:ascii="Verdana" w:hAnsi="Verdana" w:cs="Arial"/>
          <w:sz w:val="18"/>
          <w:szCs w:val="18"/>
        </w:rPr>
        <w:t>Om tot een juist</w:t>
      </w:r>
      <w:r w:rsidR="00114709" w:rsidRPr="007E573E">
        <w:rPr>
          <w:rFonts w:ascii="Verdana" w:hAnsi="Verdana" w:cs="Arial"/>
          <w:sz w:val="18"/>
          <w:szCs w:val="18"/>
        </w:rPr>
        <w:t>e</w:t>
      </w:r>
      <w:r w:rsidRPr="007E573E">
        <w:rPr>
          <w:rFonts w:ascii="Verdana" w:hAnsi="Verdana" w:cs="Arial"/>
          <w:sz w:val="18"/>
          <w:szCs w:val="18"/>
        </w:rPr>
        <w:t xml:space="preserve"> taxatie te komen zal </w:t>
      </w:r>
      <w:r w:rsidR="00731E30" w:rsidRPr="007E573E">
        <w:rPr>
          <w:rFonts w:ascii="Verdana" w:hAnsi="Verdana" w:cs="Arial"/>
          <w:sz w:val="18"/>
          <w:szCs w:val="18"/>
        </w:rPr>
        <w:t xml:space="preserve">de </w:t>
      </w:r>
      <w:r w:rsidRPr="007E573E">
        <w:rPr>
          <w:rFonts w:ascii="Verdana" w:hAnsi="Verdana" w:cs="Arial"/>
          <w:sz w:val="18"/>
          <w:szCs w:val="18"/>
        </w:rPr>
        <w:t>taxateur ten minste</w:t>
      </w:r>
      <w:r w:rsidR="00114709" w:rsidRPr="007E573E">
        <w:rPr>
          <w:rFonts w:ascii="Verdana" w:hAnsi="Verdana" w:cs="Arial"/>
          <w:sz w:val="18"/>
          <w:szCs w:val="18"/>
        </w:rPr>
        <w:t>,</w:t>
      </w:r>
      <w:r w:rsidRPr="007E573E">
        <w:rPr>
          <w:rFonts w:ascii="Verdana" w:hAnsi="Verdana" w:cs="Arial"/>
          <w:sz w:val="18"/>
          <w:szCs w:val="18"/>
        </w:rPr>
        <w:t xml:space="preserve"> maar niet uitsluitend</w:t>
      </w:r>
      <w:r w:rsidR="00114709" w:rsidRPr="007E573E">
        <w:rPr>
          <w:rFonts w:ascii="Verdana" w:hAnsi="Verdana" w:cs="Arial"/>
          <w:sz w:val="18"/>
          <w:szCs w:val="18"/>
        </w:rPr>
        <w:t>,</w:t>
      </w:r>
      <w:r w:rsidRPr="007E573E">
        <w:rPr>
          <w:rFonts w:ascii="Verdana" w:hAnsi="Verdana" w:cs="Arial"/>
          <w:sz w:val="18"/>
          <w:szCs w:val="18"/>
        </w:rPr>
        <w:t xml:space="preserve"> de volgende verplichte onderzoeksgebieden onderzoeken en hierover rapporteren in het taxatierapport. </w:t>
      </w:r>
    </w:p>
    <w:p w:rsidR="007E1018" w:rsidRPr="007E573E" w:rsidRDefault="007E1018" w:rsidP="00EB2CD3">
      <w:pPr>
        <w:pStyle w:val="Geenafstand"/>
        <w:rPr>
          <w:rFonts w:ascii="Verdana" w:hAnsi="Verdana" w:cs="Arial"/>
          <w:sz w:val="18"/>
          <w:szCs w:val="18"/>
        </w:rPr>
      </w:pPr>
    </w:p>
    <w:p w:rsidR="00D57B08" w:rsidRPr="007E573E" w:rsidRDefault="00D57B08" w:rsidP="00EB2CD3">
      <w:pPr>
        <w:pStyle w:val="Geenafstand"/>
        <w:rPr>
          <w:rFonts w:ascii="Verdana" w:hAnsi="Verdana" w:cs="Arial"/>
          <w:sz w:val="18"/>
          <w:szCs w:val="18"/>
        </w:rPr>
      </w:pPr>
      <w:r w:rsidRPr="007E573E">
        <w:rPr>
          <w:rFonts w:ascii="Verdana" w:hAnsi="Verdana" w:cs="Arial"/>
          <w:sz w:val="18"/>
          <w:szCs w:val="18"/>
        </w:rPr>
        <w:t>Deze verplichte onderzoeksgebieden zijn:</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Juridische aspecten van het vastgoed</w:t>
      </w:r>
      <w:r w:rsidR="00623EA2">
        <w:rPr>
          <w:rFonts w:ascii="Verdana" w:hAnsi="Verdana" w:cs="Arial"/>
          <w:sz w:val="18"/>
          <w:szCs w:val="18"/>
        </w:rPr>
        <w:t>object</w:t>
      </w:r>
      <w:r w:rsidRPr="007E573E">
        <w:rPr>
          <w:rFonts w:ascii="Verdana" w:hAnsi="Verdana" w:cs="Arial"/>
          <w:sz w:val="18"/>
          <w:szCs w:val="18"/>
        </w:rPr>
        <w:t>;</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 xml:space="preserve">Gebruik van het </w:t>
      </w:r>
      <w:r w:rsidR="005C6612" w:rsidRPr="007E573E">
        <w:rPr>
          <w:rFonts w:ascii="Verdana" w:hAnsi="Verdana" w:cs="Arial"/>
          <w:sz w:val="18"/>
          <w:szCs w:val="18"/>
        </w:rPr>
        <w:t>vastgoed</w:t>
      </w:r>
      <w:r w:rsidRPr="007E573E">
        <w:rPr>
          <w:rFonts w:ascii="Verdana" w:hAnsi="Verdana" w:cs="Arial"/>
          <w:sz w:val="18"/>
          <w:szCs w:val="18"/>
        </w:rPr>
        <w:t>object;</w:t>
      </w:r>
    </w:p>
    <w:p w:rsidR="00D57B08" w:rsidRPr="007E573E" w:rsidRDefault="00114709" w:rsidP="00FF11A5">
      <w:pPr>
        <w:pStyle w:val="Geenafstand"/>
        <w:numPr>
          <w:ilvl w:val="0"/>
          <w:numId w:val="15"/>
        </w:numPr>
        <w:rPr>
          <w:rFonts w:ascii="Verdana" w:hAnsi="Verdana" w:cs="Arial"/>
          <w:sz w:val="18"/>
          <w:szCs w:val="18"/>
        </w:rPr>
      </w:pPr>
      <w:r w:rsidRPr="007E573E">
        <w:rPr>
          <w:rFonts w:ascii="Verdana" w:hAnsi="Verdana" w:cs="Arial"/>
          <w:sz w:val="18"/>
          <w:szCs w:val="18"/>
        </w:rPr>
        <w:t>Milieuaspecten</w:t>
      </w:r>
      <w:r w:rsidR="00D57B08" w:rsidRPr="007E573E">
        <w:rPr>
          <w:rFonts w:ascii="Verdana" w:hAnsi="Verdana" w:cs="Arial"/>
          <w:sz w:val="18"/>
          <w:szCs w:val="18"/>
        </w:rPr>
        <w:t>;</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Marktomstandigheden;</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Bijzondere waardecomponenten;</w:t>
      </w:r>
    </w:p>
    <w:p w:rsidR="00D57B08" w:rsidRPr="007E573E" w:rsidRDefault="003219BB" w:rsidP="00FF11A5">
      <w:pPr>
        <w:pStyle w:val="Geenafstand"/>
        <w:numPr>
          <w:ilvl w:val="0"/>
          <w:numId w:val="15"/>
        </w:numPr>
        <w:rPr>
          <w:rFonts w:ascii="Verdana" w:hAnsi="Verdana" w:cs="Arial"/>
          <w:sz w:val="18"/>
          <w:szCs w:val="18"/>
        </w:rPr>
      </w:pPr>
      <w:r w:rsidRPr="007E573E">
        <w:rPr>
          <w:rFonts w:ascii="Verdana" w:hAnsi="Verdana" w:cs="Arial"/>
          <w:sz w:val="18"/>
          <w:szCs w:val="18"/>
        </w:rPr>
        <w:t>R</w:t>
      </w:r>
      <w:r w:rsidR="00D57B08" w:rsidRPr="007E573E">
        <w:rPr>
          <w:rFonts w:ascii="Verdana" w:hAnsi="Verdana" w:cs="Arial"/>
          <w:sz w:val="18"/>
          <w:szCs w:val="18"/>
        </w:rPr>
        <w:t>eferentie</w:t>
      </w:r>
      <w:r w:rsidR="00047031" w:rsidRPr="007E573E">
        <w:rPr>
          <w:rFonts w:ascii="Verdana" w:hAnsi="Verdana" w:cs="Arial"/>
          <w:sz w:val="18"/>
          <w:szCs w:val="18"/>
        </w:rPr>
        <w:t>objecten</w:t>
      </w:r>
      <w:r w:rsidR="00893DE1" w:rsidRPr="007E573E">
        <w:rPr>
          <w:rFonts w:ascii="Verdana" w:hAnsi="Verdana" w:cs="Arial"/>
          <w:sz w:val="18"/>
          <w:szCs w:val="18"/>
        </w:rPr>
        <w:t>.</w:t>
      </w:r>
    </w:p>
    <w:p w:rsidR="00D57B08" w:rsidRPr="007E573E" w:rsidRDefault="00D57B08" w:rsidP="00EB2CD3">
      <w:pPr>
        <w:pStyle w:val="Geenafstand"/>
        <w:rPr>
          <w:rFonts w:ascii="Verdana" w:hAnsi="Verdana" w:cs="Arial"/>
          <w:sz w:val="18"/>
          <w:szCs w:val="18"/>
        </w:rPr>
      </w:pPr>
    </w:p>
    <w:p w:rsidR="00AA7D01" w:rsidRPr="007E573E" w:rsidRDefault="00644E76" w:rsidP="00EB2CD3">
      <w:pPr>
        <w:pStyle w:val="Geenafstand"/>
        <w:numPr>
          <w:ilvl w:val="0"/>
          <w:numId w:val="1"/>
        </w:numPr>
        <w:rPr>
          <w:rFonts w:ascii="Verdana" w:hAnsi="Verdana" w:cs="Arial"/>
          <w:b/>
          <w:sz w:val="18"/>
          <w:szCs w:val="18"/>
        </w:rPr>
      </w:pPr>
      <w:r w:rsidRPr="007E573E">
        <w:rPr>
          <w:rFonts w:ascii="Verdana" w:hAnsi="Verdana" w:cs="Arial"/>
          <w:b/>
          <w:sz w:val="18"/>
          <w:szCs w:val="18"/>
        </w:rPr>
        <w:t xml:space="preserve"> </w:t>
      </w:r>
      <w:r w:rsidR="00AA7D01" w:rsidRPr="007E573E">
        <w:rPr>
          <w:rFonts w:ascii="Verdana" w:hAnsi="Verdana" w:cs="Arial"/>
          <w:b/>
          <w:sz w:val="18"/>
          <w:szCs w:val="18"/>
        </w:rPr>
        <w:t>Honorarium</w:t>
      </w:r>
      <w:r w:rsidR="00FF11A5" w:rsidRPr="007E573E">
        <w:rPr>
          <w:rFonts w:ascii="Verdana" w:hAnsi="Verdana" w:cs="Arial"/>
          <w:b/>
          <w:sz w:val="18"/>
          <w:szCs w:val="18"/>
        </w:rPr>
        <w:t xml:space="preserve"> en betalingsmoment</w:t>
      </w:r>
    </w:p>
    <w:p w:rsidR="00AA7D01" w:rsidRPr="007E573E" w:rsidRDefault="00AA7D01" w:rsidP="00EB2CD3">
      <w:pPr>
        <w:pStyle w:val="Geenafstand"/>
        <w:rPr>
          <w:rFonts w:ascii="Verdana" w:hAnsi="Verdana" w:cs="Arial"/>
          <w:sz w:val="18"/>
          <w:szCs w:val="18"/>
        </w:rPr>
      </w:pPr>
    </w:p>
    <w:p w:rsidR="00FF11A5" w:rsidRPr="007E573E" w:rsidRDefault="00731E30" w:rsidP="00EB2CD3">
      <w:pPr>
        <w:pStyle w:val="Geenafstand"/>
        <w:rPr>
          <w:rFonts w:ascii="Verdana" w:hAnsi="Verdana" w:cs="Arial"/>
          <w:sz w:val="18"/>
          <w:szCs w:val="18"/>
        </w:rPr>
      </w:pPr>
      <w:r w:rsidRPr="007E573E">
        <w:rPr>
          <w:rFonts w:ascii="Verdana" w:hAnsi="Verdana" w:cs="Arial"/>
          <w:sz w:val="18"/>
          <w:szCs w:val="18"/>
        </w:rPr>
        <w:t>Het t</w:t>
      </w:r>
      <w:r w:rsidR="00785338" w:rsidRPr="007E573E">
        <w:rPr>
          <w:rFonts w:ascii="Verdana" w:hAnsi="Verdana" w:cs="Arial"/>
          <w:sz w:val="18"/>
          <w:szCs w:val="18"/>
        </w:rPr>
        <w:t xml:space="preserve">axatiebedrijf </w:t>
      </w:r>
      <w:r w:rsidR="00AA7D01" w:rsidRPr="007E573E">
        <w:rPr>
          <w:rFonts w:ascii="Verdana" w:hAnsi="Verdana" w:cs="Arial"/>
          <w:sz w:val="18"/>
          <w:szCs w:val="18"/>
        </w:rPr>
        <w:t xml:space="preserve">en </w:t>
      </w:r>
      <w:r w:rsidRPr="007E573E">
        <w:rPr>
          <w:rFonts w:ascii="Verdana" w:hAnsi="Verdana" w:cs="Arial"/>
          <w:sz w:val="18"/>
          <w:szCs w:val="18"/>
        </w:rPr>
        <w:t xml:space="preserve">de </w:t>
      </w:r>
      <w:r w:rsidR="00AA7D01" w:rsidRPr="007E573E">
        <w:rPr>
          <w:rFonts w:ascii="Verdana" w:hAnsi="Verdana" w:cs="Arial"/>
          <w:sz w:val="18"/>
          <w:szCs w:val="18"/>
        </w:rPr>
        <w:t>opdrachtgever zijn overeengekomen dat voor de te verrichten werkzaamheden een vergoeding</w:t>
      </w:r>
      <w:r w:rsidR="00FF11A5" w:rsidRPr="007E573E">
        <w:rPr>
          <w:rFonts w:ascii="Verdana" w:hAnsi="Verdana" w:cs="Arial"/>
          <w:sz w:val="18"/>
          <w:szCs w:val="18"/>
        </w:rPr>
        <w:t xml:space="preserve"> door de opdrachtgever</w:t>
      </w:r>
      <w:r w:rsidR="00AA7D01" w:rsidRPr="007E573E">
        <w:rPr>
          <w:rFonts w:ascii="Verdana" w:hAnsi="Verdana" w:cs="Arial"/>
          <w:sz w:val="18"/>
          <w:szCs w:val="18"/>
        </w:rPr>
        <w:t xml:space="preserve"> aan </w:t>
      </w:r>
      <w:r w:rsidRPr="007E573E">
        <w:rPr>
          <w:rFonts w:ascii="Verdana" w:hAnsi="Verdana" w:cs="Arial"/>
          <w:sz w:val="18"/>
          <w:szCs w:val="18"/>
        </w:rPr>
        <w:t xml:space="preserve">het taxatiebedrijf </w:t>
      </w:r>
      <w:r w:rsidR="00AA7D01" w:rsidRPr="007E573E">
        <w:rPr>
          <w:rFonts w:ascii="Verdana" w:hAnsi="Verdana" w:cs="Arial"/>
          <w:sz w:val="18"/>
          <w:szCs w:val="18"/>
        </w:rPr>
        <w:t>zal worden voldaan</w:t>
      </w:r>
      <w:r w:rsidR="007D23E6" w:rsidRPr="007E573E">
        <w:rPr>
          <w:rFonts w:ascii="Verdana" w:hAnsi="Verdana" w:cs="Arial"/>
          <w:sz w:val="18"/>
          <w:szCs w:val="18"/>
        </w:rPr>
        <w:t>.</w:t>
      </w:r>
      <w:r w:rsidR="007E5FF0" w:rsidRPr="007E573E">
        <w:rPr>
          <w:rFonts w:ascii="Verdana" w:hAnsi="Verdana" w:cs="Arial"/>
          <w:sz w:val="18"/>
          <w:szCs w:val="18"/>
        </w:rPr>
        <w:t xml:space="preserve"> Deze vergoeding is </w:t>
      </w:r>
      <w:r w:rsidR="007E1018" w:rsidRPr="007E573E">
        <w:rPr>
          <w:rFonts w:ascii="Verdana" w:hAnsi="Verdana" w:cs="Arial"/>
          <w:sz w:val="18"/>
          <w:szCs w:val="18"/>
        </w:rPr>
        <w:t>als volgt opgebouwd: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tblGrid>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Honorarium:</w:t>
            </w:r>
          </w:p>
        </w:tc>
        <w:tc>
          <w:tcPr>
            <w:tcW w:w="2126"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w:t>
            </w:r>
            <w:r w:rsidR="009B2400" w:rsidRPr="007E573E">
              <w:rPr>
                <w:rFonts w:ascii="Verdana" w:hAnsi="Verdana" w:cs="Arial"/>
                <w:sz w:val="18"/>
                <w:szCs w:val="18"/>
              </w:rPr>
              <w:t xml:space="preserve"> </w:t>
            </w:r>
            <w:r w:rsidR="009B2400" w:rsidRPr="00B032EB">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Overige kosten:</w:t>
            </w:r>
          </w:p>
        </w:tc>
        <w:tc>
          <w:tcPr>
            <w:tcW w:w="2126" w:type="dxa"/>
          </w:tcPr>
          <w:p w:rsidR="007D23E6" w:rsidRPr="007E573E" w:rsidRDefault="007D23E6" w:rsidP="00FB28B7">
            <w:pPr>
              <w:pStyle w:val="Geenafstand"/>
              <w:rPr>
                <w:rFonts w:ascii="Verdana" w:hAnsi="Verdana" w:cs="Arial"/>
                <w:i/>
                <w:sz w:val="18"/>
                <w:szCs w:val="18"/>
              </w:rPr>
            </w:pPr>
            <w:r w:rsidRPr="007E573E">
              <w:rPr>
                <w:rFonts w:ascii="Verdana" w:hAnsi="Verdana" w:cs="Arial"/>
                <w:i/>
                <w:sz w:val="18"/>
                <w:szCs w:val="18"/>
              </w:rPr>
              <w:t>€</w:t>
            </w:r>
            <w:r w:rsidR="009B2400" w:rsidRPr="007E573E">
              <w:rPr>
                <w:rFonts w:ascii="Verdana" w:hAnsi="Verdana" w:cs="Arial"/>
                <w:i/>
                <w:sz w:val="18"/>
                <w:szCs w:val="18"/>
              </w:rPr>
              <w:t xml:space="preserve"> </w:t>
            </w:r>
            <w:r w:rsidR="009B2400" w:rsidRPr="007E573E">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Validatiekosten:</w:t>
            </w:r>
          </w:p>
        </w:tc>
        <w:tc>
          <w:tcPr>
            <w:tcW w:w="2126" w:type="dxa"/>
          </w:tcPr>
          <w:p w:rsidR="007D23E6" w:rsidRPr="007E573E" w:rsidRDefault="007D23E6" w:rsidP="00FB28B7">
            <w:pPr>
              <w:pStyle w:val="Geenafstand"/>
              <w:rPr>
                <w:rFonts w:ascii="Verdana" w:hAnsi="Verdana" w:cs="Arial"/>
                <w:i/>
                <w:sz w:val="18"/>
                <w:szCs w:val="18"/>
              </w:rPr>
            </w:pPr>
            <w:r w:rsidRPr="007E573E">
              <w:rPr>
                <w:rFonts w:ascii="Verdana" w:hAnsi="Verdana" w:cs="Arial"/>
                <w:i/>
                <w:sz w:val="18"/>
                <w:szCs w:val="18"/>
              </w:rPr>
              <w:t>€</w:t>
            </w:r>
            <w:r w:rsidR="009B2400" w:rsidRPr="007E573E">
              <w:rPr>
                <w:rFonts w:ascii="Verdana" w:hAnsi="Verdana" w:cs="Arial"/>
                <w:i/>
                <w:sz w:val="18"/>
                <w:szCs w:val="18"/>
              </w:rPr>
              <w:t xml:space="preserve"> </w:t>
            </w:r>
            <w:r w:rsidR="009B2400" w:rsidRPr="007E573E">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Btw:</w:t>
            </w:r>
          </w:p>
        </w:tc>
        <w:tc>
          <w:tcPr>
            <w:tcW w:w="2126" w:type="dxa"/>
            <w:tcBorders>
              <w:bottom w:val="single" w:sz="4" w:space="0" w:color="auto"/>
            </w:tcBorders>
          </w:tcPr>
          <w:p w:rsidR="007D23E6" w:rsidRPr="007E573E" w:rsidRDefault="007D23E6" w:rsidP="009B2400">
            <w:pPr>
              <w:pStyle w:val="Geenafstand"/>
              <w:rPr>
                <w:rFonts w:ascii="Verdana" w:hAnsi="Verdana" w:cs="Arial"/>
                <w:sz w:val="18"/>
                <w:szCs w:val="18"/>
              </w:rPr>
            </w:pPr>
            <w:r w:rsidRPr="007E573E">
              <w:rPr>
                <w:rFonts w:ascii="Verdana" w:hAnsi="Verdana" w:cs="Arial"/>
                <w:sz w:val="18"/>
                <w:szCs w:val="18"/>
              </w:rPr>
              <w:t>€</w:t>
            </w:r>
            <w:r w:rsidR="009B2400" w:rsidRPr="007E573E">
              <w:rPr>
                <w:rFonts w:ascii="Verdana" w:hAnsi="Verdana" w:cs="Arial"/>
                <w:sz w:val="18"/>
                <w:szCs w:val="18"/>
              </w:rPr>
              <w:t xml:space="preserve"> </w:t>
            </w:r>
            <w:r w:rsidR="009B2400" w:rsidRPr="007E573E">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Totaalbedrag:</w:t>
            </w:r>
          </w:p>
        </w:tc>
        <w:tc>
          <w:tcPr>
            <w:tcW w:w="2126" w:type="dxa"/>
            <w:tcBorders>
              <w:top w:val="single" w:sz="4" w:space="0" w:color="auto"/>
            </w:tcBorders>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w:t>
            </w:r>
            <w:r w:rsidR="009B2400" w:rsidRPr="007E573E">
              <w:rPr>
                <w:rFonts w:ascii="Verdana" w:hAnsi="Verdana" w:cs="Arial"/>
                <w:sz w:val="18"/>
                <w:szCs w:val="18"/>
              </w:rPr>
              <w:t xml:space="preserve"> </w:t>
            </w:r>
            <w:r w:rsidR="009B2400" w:rsidRPr="007E573E">
              <w:rPr>
                <w:rFonts w:ascii="Verdana" w:hAnsi="Verdana" w:cs="Arial"/>
                <w:i/>
                <w:color w:val="0070C0"/>
                <w:sz w:val="18"/>
                <w:szCs w:val="18"/>
              </w:rPr>
              <w:t>&lt;bedrag&gt;</w:t>
            </w:r>
          </w:p>
        </w:tc>
      </w:tr>
    </w:tbl>
    <w:p w:rsidR="00FF11A5" w:rsidRPr="007E573E" w:rsidRDefault="00FF11A5" w:rsidP="00EB2CD3">
      <w:pPr>
        <w:pStyle w:val="Geenafstand"/>
        <w:rPr>
          <w:rFonts w:ascii="Verdana" w:hAnsi="Verdana" w:cs="Arial"/>
          <w:sz w:val="18"/>
          <w:szCs w:val="18"/>
        </w:rPr>
      </w:pPr>
    </w:p>
    <w:p w:rsidR="00055888" w:rsidRPr="007E573E" w:rsidRDefault="00055888" w:rsidP="00EB2CD3">
      <w:pPr>
        <w:pStyle w:val="Geenafstand"/>
        <w:rPr>
          <w:rFonts w:ascii="Verdana" w:hAnsi="Verdana" w:cs="Arial"/>
          <w:sz w:val="18"/>
          <w:szCs w:val="18"/>
        </w:rPr>
      </w:pPr>
      <w:r w:rsidRPr="007E573E">
        <w:rPr>
          <w:rFonts w:ascii="Verdana" w:hAnsi="Verdana" w:cs="Arial"/>
          <w:sz w:val="18"/>
          <w:szCs w:val="18"/>
        </w:rPr>
        <w:t xml:space="preserve">De facturatie zal </w:t>
      </w:r>
      <w:r w:rsidR="00731E30" w:rsidRPr="007E573E">
        <w:rPr>
          <w:rFonts w:ascii="Verdana" w:hAnsi="Verdana" w:cs="Arial"/>
          <w:sz w:val="18"/>
          <w:szCs w:val="18"/>
        </w:rPr>
        <w:t xml:space="preserve">tevens </w:t>
      </w:r>
      <w:r w:rsidRPr="007E573E">
        <w:rPr>
          <w:rFonts w:ascii="Verdana" w:hAnsi="Verdana" w:cs="Arial"/>
          <w:sz w:val="18"/>
          <w:szCs w:val="18"/>
        </w:rPr>
        <w:t>geschieden op naam van de opdrachtgever. De o</w:t>
      </w:r>
      <w:r w:rsidR="007E5FF0" w:rsidRPr="007E573E">
        <w:rPr>
          <w:rFonts w:ascii="Verdana" w:hAnsi="Verdana" w:cs="Arial"/>
          <w:sz w:val="18"/>
          <w:szCs w:val="18"/>
        </w:rPr>
        <w:t xml:space="preserve">pdrachtgever zal deze vergoeding </w:t>
      </w:r>
      <w:r w:rsidRPr="007E573E">
        <w:rPr>
          <w:rFonts w:ascii="Verdana" w:hAnsi="Verdana" w:cs="Arial"/>
          <w:sz w:val="18"/>
          <w:szCs w:val="18"/>
        </w:rPr>
        <w:t>uiterlijk:</w:t>
      </w:r>
    </w:p>
    <w:p w:rsidR="00055888" w:rsidRPr="007E573E" w:rsidRDefault="00055888" w:rsidP="00055888">
      <w:pPr>
        <w:pStyle w:val="Geenafstand"/>
        <w:rPr>
          <w:rFonts w:ascii="Verdana" w:hAnsi="Verdana" w:cs="Arial"/>
          <w:i/>
          <w:sz w:val="18"/>
          <w:szCs w:val="18"/>
        </w:rPr>
      </w:pPr>
      <w:r w:rsidRPr="007E573E">
        <w:rPr>
          <w:rFonts w:ascii="Verdana" w:hAnsi="Verdana" w:cs="Arial"/>
          <w:i/>
          <w:sz w:val="18"/>
          <w:szCs w:val="18"/>
        </w:rPr>
        <w:t>&lt;maak een keuze uit een van de volgende keuzes:&gt;</w:t>
      </w:r>
    </w:p>
    <w:p w:rsidR="00055888" w:rsidRPr="007E573E" w:rsidRDefault="00055888" w:rsidP="00055888">
      <w:pPr>
        <w:pStyle w:val="Geenafstand"/>
        <w:numPr>
          <w:ilvl w:val="0"/>
          <w:numId w:val="18"/>
        </w:numPr>
        <w:rPr>
          <w:rFonts w:ascii="Verdana" w:hAnsi="Verdana" w:cs="Arial"/>
          <w:i/>
          <w:color w:val="0070C0"/>
          <w:sz w:val="18"/>
          <w:szCs w:val="18"/>
        </w:rPr>
      </w:pPr>
      <w:r w:rsidRPr="007E573E">
        <w:rPr>
          <w:rFonts w:ascii="Verdana" w:hAnsi="Verdana" w:cs="Arial"/>
          <w:i/>
          <w:color w:val="0070C0"/>
          <w:sz w:val="18"/>
          <w:szCs w:val="18"/>
        </w:rPr>
        <w:t>Bij notarieel transport van het vastgoedobject</w:t>
      </w:r>
    </w:p>
    <w:p w:rsidR="00055888" w:rsidRPr="007E573E" w:rsidRDefault="00002C20" w:rsidP="00055888">
      <w:pPr>
        <w:pStyle w:val="Geenafstand"/>
        <w:numPr>
          <w:ilvl w:val="0"/>
          <w:numId w:val="18"/>
        </w:numPr>
        <w:rPr>
          <w:rFonts w:ascii="Verdana" w:hAnsi="Verdana" w:cs="Arial"/>
          <w:i/>
          <w:color w:val="0070C0"/>
          <w:sz w:val="18"/>
          <w:szCs w:val="18"/>
        </w:rPr>
      </w:pPr>
      <w:r w:rsidRPr="007E573E">
        <w:rPr>
          <w:rFonts w:ascii="Verdana" w:hAnsi="Verdana" w:cs="Arial"/>
          <w:i/>
          <w:color w:val="0070C0"/>
          <w:sz w:val="18"/>
          <w:szCs w:val="18"/>
        </w:rPr>
        <w:t>&lt;aantal&gt;</w:t>
      </w:r>
      <w:r w:rsidR="007E5FF0" w:rsidRPr="007E573E">
        <w:rPr>
          <w:rFonts w:ascii="Verdana" w:hAnsi="Verdana" w:cs="Arial"/>
          <w:i/>
          <w:color w:val="0070C0"/>
          <w:sz w:val="18"/>
          <w:szCs w:val="18"/>
        </w:rPr>
        <w:t xml:space="preserve"> dagen </w:t>
      </w:r>
      <w:r w:rsidR="003219BB" w:rsidRPr="007E573E">
        <w:rPr>
          <w:rFonts w:ascii="Verdana" w:hAnsi="Verdana" w:cs="Arial"/>
          <w:i/>
          <w:color w:val="0070C0"/>
          <w:sz w:val="18"/>
          <w:szCs w:val="18"/>
        </w:rPr>
        <w:t xml:space="preserve">na het </w:t>
      </w:r>
      <w:r w:rsidR="007E5FF0" w:rsidRPr="007E573E">
        <w:rPr>
          <w:rFonts w:ascii="Verdana" w:hAnsi="Verdana" w:cs="Arial"/>
          <w:i/>
          <w:color w:val="0070C0"/>
          <w:sz w:val="18"/>
          <w:szCs w:val="18"/>
        </w:rPr>
        <w:t xml:space="preserve">uitbrengen van </w:t>
      </w:r>
      <w:r w:rsidR="00FF11A5" w:rsidRPr="007E573E">
        <w:rPr>
          <w:rFonts w:ascii="Verdana" w:hAnsi="Verdana" w:cs="Arial"/>
          <w:i/>
          <w:color w:val="0070C0"/>
          <w:sz w:val="18"/>
          <w:szCs w:val="18"/>
        </w:rPr>
        <w:t>het</w:t>
      </w:r>
      <w:r w:rsidR="007E5FF0" w:rsidRPr="007E573E">
        <w:rPr>
          <w:rFonts w:ascii="Verdana" w:hAnsi="Verdana" w:cs="Arial"/>
          <w:i/>
          <w:color w:val="0070C0"/>
          <w:sz w:val="18"/>
          <w:szCs w:val="18"/>
        </w:rPr>
        <w:t xml:space="preserve"> taxatierapport </w:t>
      </w:r>
    </w:p>
    <w:p w:rsidR="00AA7D01" w:rsidRPr="007E573E" w:rsidRDefault="009B2400" w:rsidP="00055888">
      <w:pPr>
        <w:pStyle w:val="Geenafstand"/>
        <w:rPr>
          <w:rFonts w:ascii="Verdana" w:hAnsi="Verdana" w:cs="Arial"/>
          <w:sz w:val="18"/>
          <w:szCs w:val="18"/>
        </w:rPr>
      </w:pPr>
      <w:r w:rsidRPr="007E573E">
        <w:rPr>
          <w:rFonts w:ascii="Verdana" w:hAnsi="Verdana" w:cs="Arial"/>
          <w:sz w:val="18"/>
          <w:szCs w:val="18"/>
        </w:rPr>
        <w:t xml:space="preserve">betalen aan </w:t>
      </w:r>
      <w:r w:rsidR="00731E30" w:rsidRPr="007E573E">
        <w:rPr>
          <w:rFonts w:ascii="Verdana" w:hAnsi="Verdana" w:cs="Arial"/>
          <w:sz w:val="18"/>
          <w:szCs w:val="18"/>
        </w:rPr>
        <w:t>het taxatiebedrijf</w:t>
      </w:r>
      <w:r w:rsidR="007E5FF0" w:rsidRPr="007E573E">
        <w:rPr>
          <w:rFonts w:ascii="Verdana" w:hAnsi="Verdana" w:cs="Arial"/>
          <w:sz w:val="18"/>
          <w:szCs w:val="18"/>
        </w:rPr>
        <w:t>.</w:t>
      </w:r>
    </w:p>
    <w:p w:rsidR="00055888" w:rsidRPr="007E573E" w:rsidRDefault="00055888" w:rsidP="00EB2CD3">
      <w:pPr>
        <w:pStyle w:val="Geenafstand"/>
        <w:rPr>
          <w:rFonts w:ascii="Verdana" w:hAnsi="Verdana" w:cs="Arial"/>
          <w:sz w:val="18"/>
          <w:szCs w:val="18"/>
        </w:rPr>
      </w:pPr>
    </w:p>
    <w:p w:rsidR="00893DE1" w:rsidRPr="007E573E" w:rsidRDefault="00893DE1" w:rsidP="00EB2CD3">
      <w:pPr>
        <w:pStyle w:val="Geenafstand"/>
        <w:rPr>
          <w:rFonts w:ascii="Verdana" w:hAnsi="Verdana" w:cs="Arial"/>
          <w:i/>
          <w:sz w:val="18"/>
          <w:szCs w:val="18"/>
        </w:rPr>
      </w:pPr>
      <w:r w:rsidRPr="007E573E">
        <w:rPr>
          <w:rFonts w:ascii="Verdana" w:hAnsi="Verdana" w:cs="Arial"/>
          <w:sz w:val="18"/>
          <w:szCs w:val="18"/>
        </w:rPr>
        <w:t xml:space="preserve">Partijen zijn </w:t>
      </w:r>
      <w:r w:rsidRPr="007E573E">
        <w:rPr>
          <w:rFonts w:ascii="Verdana" w:hAnsi="Verdana" w:cs="Arial"/>
          <w:i/>
          <w:color w:val="0070C0"/>
          <w:sz w:val="18"/>
          <w:szCs w:val="18"/>
        </w:rPr>
        <w:t>wel/niet</w:t>
      </w:r>
      <w:r w:rsidRPr="007E573E">
        <w:rPr>
          <w:rFonts w:ascii="Verdana" w:hAnsi="Verdana" w:cs="Arial"/>
          <w:i/>
          <w:color w:val="0070C0"/>
          <w:sz w:val="18"/>
          <w:szCs w:val="18"/>
          <w:vertAlign w:val="superscript"/>
        </w:rPr>
        <w:t>*</w:t>
      </w:r>
      <w:r w:rsidR="00FC0232" w:rsidRPr="007E573E">
        <w:rPr>
          <w:rFonts w:ascii="Verdana" w:hAnsi="Verdana" w:cs="Arial"/>
          <w:sz w:val="18"/>
          <w:szCs w:val="18"/>
        </w:rPr>
        <w:t xml:space="preserve"> overeengekomen dat het taxatiebedrijf </w:t>
      </w:r>
      <w:r w:rsidR="009B2400" w:rsidRPr="007E573E">
        <w:rPr>
          <w:rFonts w:ascii="Verdana" w:hAnsi="Verdana" w:cs="Arial"/>
          <w:sz w:val="18"/>
          <w:szCs w:val="18"/>
        </w:rPr>
        <w:t xml:space="preserve">een voorschot van zijn vergoeding in rekening brengt. </w:t>
      </w:r>
      <w:r w:rsidR="009B2400" w:rsidRPr="00B032EB">
        <w:rPr>
          <w:rFonts w:ascii="Verdana" w:hAnsi="Verdana" w:cs="Arial"/>
          <w:i/>
          <w:color w:val="0070C0"/>
          <w:sz w:val="18"/>
          <w:szCs w:val="18"/>
        </w:rPr>
        <w:t>Het</w:t>
      </w:r>
      <w:r w:rsidR="009B2400" w:rsidRPr="007E573E">
        <w:rPr>
          <w:rFonts w:ascii="Verdana" w:hAnsi="Verdana" w:cs="Arial"/>
          <w:i/>
          <w:sz w:val="18"/>
          <w:szCs w:val="18"/>
        </w:rPr>
        <w:t xml:space="preserve"> </w:t>
      </w:r>
      <w:r w:rsidR="009B2400" w:rsidRPr="007E573E">
        <w:rPr>
          <w:rFonts w:ascii="Verdana" w:hAnsi="Verdana" w:cs="Arial"/>
          <w:i/>
          <w:color w:val="0070C0"/>
          <w:sz w:val="18"/>
          <w:szCs w:val="18"/>
        </w:rPr>
        <w:t>voorschot bedraagt €&lt;bedrag&gt;</w:t>
      </w:r>
      <w:r w:rsidR="00644790" w:rsidRPr="007E573E">
        <w:rPr>
          <w:rFonts w:ascii="Verdana" w:hAnsi="Verdana" w:cs="Arial"/>
          <w:i/>
          <w:color w:val="0070C0"/>
          <w:sz w:val="18"/>
          <w:szCs w:val="18"/>
        </w:rPr>
        <w:t xml:space="preserve"> </w:t>
      </w:r>
      <w:r w:rsidR="001C5140">
        <w:rPr>
          <w:rFonts w:ascii="Verdana" w:hAnsi="Verdana" w:cs="Arial"/>
          <w:i/>
          <w:color w:val="0070C0"/>
          <w:sz w:val="18"/>
          <w:szCs w:val="18"/>
        </w:rPr>
        <w:t>exclusief</w:t>
      </w:r>
      <w:r w:rsidR="00644790" w:rsidRPr="007E573E">
        <w:rPr>
          <w:rFonts w:ascii="Verdana" w:hAnsi="Verdana" w:cs="Arial"/>
          <w:i/>
          <w:color w:val="0070C0"/>
          <w:sz w:val="18"/>
          <w:szCs w:val="18"/>
        </w:rPr>
        <w:t xml:space="preserve"> btw</w:t>
      </w:r>
      <w:r w:rsidR="009B2400" w:rsidRPr="007E573E">
        <w:rPr>
          <w:rFonts w:ascii="Verdana" w:hAnsi="Verdana" w:cs="Arial"/>
          <w:i/>
          <w:color w:val="0070C0"/>
          <w:sz w:val="18"/>
          <w:szCs w:val="18"/>
        </w:rPr>
        <w:t xml:space="preserve"> en dient te worden voldaan voordat de </w:t>
      </w:r>
      <w:r w:rsidR="00FC0232" w:rsidRPr="007E573E">
        <w:rPr>
          <w:rFonts w:ascii="Verdana" w:hAnsi="Verdana" w:cs="Arial"/>
          <w:i/>
          <w:color w:val="0070C0"/>
          <w:sz w:val="18"/>
          <w:szCs w:val="18"/>
        </w:rPr>
        <w:t>t</w:t>
      </w:r>
      <w:r w:rsidR="009B2400" w:rsidRPr="007E573E">
        <w:rPr>
          <w:rFonts w:ascii="Verdana" w:hAnsi="Verdana" w:cs="Arial"/>
          <w:i/>
          <w:color w:val="0070C0"/>
          <w:sz w:val="18"/>
          <w:szCs w:val="18"/>
        </w:rPr>
        <w:t>axateur zijn werkzaamheden aanvangt.</w:t>
      </w:r>
    </w:p>
    <w:p w:rsidR="00893DE1" w:rsidRPr="007E573E" w:rsidRDefault="00893DE1" w:rsidP="00EB2CD3">
      <w:pPr>
        <w:pStyle w:val="Geenafstand"/>
        <w:rPr>
          <w:rFonts w:ascii="Verdana" w:hAnsi="Verdana" w:cs="Arial"/>
          <w:sz w:val="18"/>
          <w:szCs w:val="18"/>
        </w:rPr>
      </w:pPr>
    </w:p>
    <w:p w:rsidR="00644790" w:rsidRPr="007E573E" w:rsidRDefault="00644790" w:rsidP="00EB2CD3">
      <w:pPr>
        <w:pStyle w:val="Geenafstand"/>
        <w:rPr>
          <w:rFonts w:ascii="Verdana" w:hAnsi="Verdana" w:cs="Arial"/>
          <w:sz w:val="18"/>
          <w:szCs w:val="18"/>
        </w:rPr>
      </w:pPr>
      <w:r w:rsidRPr="007E573E">
        <w:rPr>
          <w:rFonts w:ascii="Verdana" w:hAnsi="Verdana" w:cs="Arial"/>
          <w:sz w:val="18"/>
          <w:szCs w:val="18"/>
        </w:rPr>
        <w:t xml:space="preserve">Met betrekking tot het intrekken van de taxatieopdracht door de opdrachtgever, zijn partijen overeengekomen dat de opdrachtgever het volgende bedrag is verschuldigd: </w:t>
      </w:r>
      <w:r w:rsidRPr="007E573E">
        <w:rPr>
          <w:rFonts w:ascii="Verdana" w:hAnsi="Verdana" w:cs="Arial"/>
          <w:i/>
          <w:color w:val="0070C0"/>
          <w:sz w:val="18"/>
          <w:szCs w:val="18"/>
        </w:rPr>
        <w:t xml:space="preserve">€ </w:t>
      </w:r>
      <w:r w:rsidRPr="007E573E">
        <w:rPr>
          <w:rFonts w:ascii="Verdana" w:hAnsi="Verdana" w:cs="Arial"/>
          <w:bCs/>
          <w:i/>
          <w:iCs/>
          <w:color w:val="0070C0"/>
          <w:sz w:val="18"/>
          <w:szCs w:val="18"/>
        </w:rPr>
        <w:t>&lt;bedrag&gt;</w:t>
      </w:r>
      <w:r w:rsidRPr="007E573E">
        <w:rPr>
          <w:rFonts w:ascii="Verdana" w:hAnsi="Verdana" w:cs="Arial"/>
          <w:b/>
          <w:bCs/>
          <w:i/>
          <w:iCs/>
          <w:color w:val="0070C0"/>
          <w:sz w:val="18"/>
          <w:szCs w:val="18"/>
        </w:rPr>
        <w:t xml:space="preserve"> </w:t>
      </w:r>
      <w:r w:rsidR="00B032EB">
        <w:rPr>
          <w:rFonts w:ascii="Verdana" w:hAnsi="Verdana" w:cs="Arial"/>
          <w:sz w:val="18"/>
          <w:szCs w:val="18"/>
        </w:rPr>
        <w:t>exclusief</w:t>
      </w:r>
      <w:r w:rsidRPr="007E573E">
        <w:rPr>
          <w:rFonts w:ascii="Verdana" w:hAnsi="Verdana" w:cs="Arial"/>
          <w:sz w:val="18"/>
          <w:szCs w:val="18"/>
        </w:rPr>
        <w:t xml:space="preserve"> btw.</w:t>
      </w:r>
    </w:p>
    <w:p w:rsidR="00644790" w:rsidRPr="007E573E" w:rsidRDefault="00644790" w:rsidP="00EB2CD3">
      <w:pPr>
        <w:pStyle w:val="Geenafstand"/>
        <w:rPr>
          <w:rFonts w:ascii="Verdana" w:hAnsi="Verdana" w:cs="Arial"/>
          <w:sz w:val="18"/>
          <w:szCs w:val="18"/>
        </w:rPr>
      </w:pPr>
    </w:p>
    <w:p w:rsidR="00C14858" w:rsidRPr="007E573E" w:rsidRDefault="00C14858" w:rsidP="00C14858">
      <w:pPr>
        <w:pStyle w:val="Geenafstand"/>
        <w:rPr>
          <w:rFonts w:ascii="Verdana" w:hAnsi="Verdana" w:cs="Arial"/>
          <w:sz w:val="18"/>
          <w:szCs w:val="18"/>
        </w:rPr>
      </w:pPr>
      <w:r w:rsidRPr="007E573E">
        <w:rPr>
          <w:rFonts w:ascii="Verdana" w:hAnsi="Verdana" w:cs="Arial"/>
          <w:sz w:val="18"/>
          <w:szCs w:val="18"/>
        </w:rPr>
        <w:t xml:space="preserve">De opdrachtgever is </w:t>
      </w:r>
      <w:r w:rsidR="000B14F7">
        <w:rPr>
          <w:rFonts w:ascii="Verdana" w:hAnsi="Verdana" w:cs="Arial"/>
          <w:sz w:val="18"/>
          <w:szCs w:val="18"/>
        </w:rPr>
        <w:t xml:space="preserve">er mee </w:t>
      </w:r>
      <w:r w:rsidRPr="007E573E">
        <w:rPr>
          <w:rFonts w:ascii="Verdana" w:hAnsi="Verdana" w:cs="Arial"/>
          <w:sz w:val="18"/>
          <w:szCs w:val="18"/>
        </w:rPr>
        <w:t>bekend dat het verstrekken van de taxatieopdracht een ondeelbare pr</w:t>
      </w:r>
      <w:r w:rsidR="00FC0232" w:rsidRPr="007E573E">
        <w:rPr>
          <w:rFonts w:ascii="Verdana" w:hAnsi="Verdana" w:cs="Arial"/>
          <w:sz w:val="18"/>
          <w:szCs w:val="18"/>
        </w:rPr>
        <w:t>estatie inhoudt voor het taxatiebedrijf</w:t>
      </w:r>
      <w:r w:rsidRPr="007E573E">
        <w:rPr>
          <w:rFonts w:ascii="Verdana" w:hAnsi="Verdana" w:cs="Arial"/>
          <w:sz w:val="18"/>
          <w:szCs w:val="18"/>
        </w:rPr>
        <w:t>. Hieruit vloeit voort dat</w:t>
      </w:r>
      <w:r w:rsidR="00623EA2">
        <w:rPr>
          <w:rFonts w:ascii="Verdana" w:hAnsi="Verdana" w:cs="Arial"/>
          <w:sz w:val="18"/>
          <w:szCs w:val="18"/>
        </w:rPr>
        <w:t>,</w:t>
      </w:r>
      <w:r w:rsidRPr="007E573E">
        <w:rPr>
          <w:rFonts w:ascii="Verdana" w:hAnsi="Verdana" w:cs="Arial"/>
          <w:sz w:val="18"/>
          <w:szCs w:val="18"/>
        </w:rPr>
        <w:t xml:space="preserve"> indien het verstrekken van deze opdracht geschiedt door meer dan één persoon, de opdracht slechts door de opdrachtgevers gezamenlijk kan worden ingetrokken, behoudens afwijkende afspraken.</w:t>
      </w:r>
    </w:p>
    <w:p w:rsidR="00C14858" w:rsidRPr="007E573E" w:rsidRDefault="00C14858" w:rsidP="00C14858">
      <w:pPr>
        <w:pStyle w:val="Geenafstand"/>
        <w:rPr>
          <w:rFonts w:ascii="Verdana" w:hAnsi="Verdana" w:cs="Arial"/>
          <w:sz w:val="18"/>
          <w:szCs w:val="18"/>
        </w:rPr>
      </w:pPr>
      <w:r w:rsidRPr="007E573E">
        <w:rPr>
          <w:rFonts w:ascii="Verdana" w:hAnsi="Verdana" w:cs="Arial"/>
          <w:sz w:val="18"/>
          <w:szCs w:val="18"/>
        </w:rPr>
        <w:t xml:space="preserve">Indien er sprake is van meerdere opdrachtgevers is iedere opdrachtgever hoofdelijk aansprakelijk voor de betaling van de factuur aan </w:t>
      </w:r>
      <w:r w:rsidR="00FC0232" w:rsidRPr="007E573E">
        <w:rPr>
          <w:rFonts w:ascii="Verdana" w:hAnsi="Verdana" w:cs="Arial"/>
          <w:sz w:val="18"/>
          <w:szCs w:val="18"/>
        </w:rPr>
        <w:t>het taxatiebedrijf</w:t>
      </w:r>
      <w:r w:rsidRPr="007E573E">
        <w:rPr>
          <w:rFonts w:ascii="Verdana" w:hAnsi="Verdana" w:cs="Arial"/>
          <w:sz w:val="18"/>
          <w:szCs w:val="18"/>
        </w:rPr>
        <w:t>.</w:t>
      </w:r>
      <w:r w:rsidR="000D55D1" w:rsidRPr="007E573E">
        <w:rPr>
          <w:rFonts w:ascii="Verdana" w:hAnsi="Verdana" w:cs="Arial"/>
          <w:sz w:val="18"/>
          <w:szCs w:val="18"/>
        </w:rPr>
        <w:t xml:space="preserve"> </w:t>
      </w:r>
      <w:r w:rsidR="009C02F7" w:rsidRPr="007E573E">
        <w:rPr>
          <w:rFonts w:ascii="Verdana" w:hAnsi="Verdana" w:cs="Arial"/>
          <w:sz w:val="18"/>
          <w:szCs w:val="18"/>
        </w:rPr>
        <w:t xml:space="preserve">Deze betalingsverplichting blijft onverkort van kracht, ongeacht of </w:t>
      </w:r>
      <w:r w:rsidR="00713B25" w:rsidRPr="007E573E">
        <w:rPr>
          <w:rFonts w:ascii="Verdana" w:hAnsi="Verdana" w:cs="Arial"/>
          <w:sz w:val="18"/>
          <w:szCs w:val="18"/>
        </w:rPr>
        <w:t xml:space="preserve">het taxatierapport voldoet aan de verwachtingen van </w:t>
      </w:r>
      <w:r w:rsidR="009C02F7" w:rsidRPr="007E573E">
        <w:rPr>
          <w:rFonts w:ascii="Verdana" w:hAnsi="Verdana" w:cs="Arial"/>
          <w:sz w:val="18"/>
          <w:szCs w:val="18"/>
        </w:rPr>
        <w:t>de opdrachtgever</w:t>
      </w:r>
      <w:r w:rsidR="00713B25" w:rsidRPr="007E573E">
        <w:rPr>
          <w:rFonts w:ascii="Verdana" w:hAnsi="Verdana" w:cs="Arial"/>
          <w:sz w:val="18"/>
          <w:szCs w:val="18"/>
        </w:rPr>
        <w:t>.</w:t>
      </w:r>
    </w:p>
    <w:p w:rsidR="00C14858" w:rsidRDefault="00C14858" w:rsidP="00EB2CD3">
      <w:pPr>
        <w:pStyle w:val="Geenafstand"/>
        <w:rPr>
          <w:rFonts w:ascii="Verdana" w:hAnsi="Verdana" w:cs="Arial"/>
          <w:sz w:val="18"/>
          <w:szCs w:val="18"/>
        </w:rPr>
      </w:pPr>
    </w:p>
    <w:p w:rsidR="00B032EB" w:rsidRDefault="00B032EB" w:rsidP="00EB2CD3">
      <w:pPr>
        <w:pStyle w:val="Geenafstand"/>
        <w:rPr>
          <w:rFonts w:ascii="Verdana" w:hAnsi="Verdana" w:cs="Arial"/>
          <w:sz w:val="18"/>
          <w:szCs w:val="18"/>
        </w:rPr>
      </w:pPr>
    </w:p>
    <w:p w:rsidR="00B032EB" w:rsidRDefault="00B032EB" w:rsidP="00EB2CD3">
      <w:pPr>
        <w:pStyle w:val="Geenafstand"/>
        <w:rPr>
          <w:rFonts w:ascii="Verdana" w:hAnsi="Verdana" w:cs="Arial"/>
          <w:sz w:val="18"/>
          <w:szCs w:val="18"/>
        </w:rPr>
      </w:pPr>
    </w:p>
    <w:p w:rsidR="00B032EB" w:rsidRDefault="00B032EB" w:rsidP="00EB2CD3">
      <w:pPr>
        <w:pStyle w:val="Geenafstand"/>
        <w:rPr>
          <w:rFonts w:ascii="Verdana" w:hAnsi="Verdana" w:cs="Arial"/>
          <w:sz w:val="18"/>
          <w:szCs w:val="18"/>
        </w:rPr>
      </w:pPr>
    </w:p>
    <w:p w:rsidR="00B032EB" w:rsidRPr="007E573E" w:rsidRDefault="00B032EB" w:rsidP="00EB2CD3">
      <w:pPr>
        <w:pStyle w:val="Geenafstand"/>
        <w:rPr>
          <w:rFonts w:ascii="Verdana" w:hAnsi="Verdana" w:cs="Arial"/>
          <w:sz w:val="18"/>
          <w:szCs w:val="18"/>
        </w:rPr>
      </w:pPr>
    </w:p>
    <w:p w:rsidR="007E5FF0" w:rsidRPr="007E573E" w:rsidRDefault="00162FA3" w:rsidP="00EB2CD3">
      <w:pPr>
        <w:pStyle w:val="Geenafstand"/>
        <w:numPr>
          <w:ilvl w:val="0"/>
          <w:numId w:val="1"/>
        </w:numPr>
        <w:rPr>
          <w:rFonts w:ascii="Verdana" w:hAnsi="Verdana" w:cs="Arial"/>
          <w:b/>
          <w:sz w:val="18"/>
          <w:szCs w:val="18"/>
        </w:rPr>
      </w:pPr>
      <w:r w:rsidRPr="007E573E">
        <w:rPr>
          <w:rFonts w:ascii="Verdana" w:hAnsi="Verdana" w:cs="Arial"/>
          <w:b/>
          <w:sz w:val="18"/>
          <w:szCs w:val="18"/>
        </w:rPr>
        <w:lastRenderedPageBreak/>
        <w:t xml:space="preserve"> </w:t>
      </w:r>
      <w:r w:rsidR="007E5FF0" w:rsidRPr="007E573E">
        <w:rPr>
          <w:rFonts w:ascii="Verdana" w:hAnsi="Verdana" w:cs="Arial"/>
          <w:b/>
          <w:sz w:val="18"/>
          <w:szCs w:val="18"/>
        </w:rPr>
        <w:t xml:space="preserve">Overige </w:t>
      </w:r>
      <w:r w:rsidR="00002C20" w:rsidRPr="007E573E">
        <w:rPr>
          <w:rFonts w:ascii="Verdana" w:hAnsi="Verdana" w:cs="Arial"/>
          <w:b/>
          <w:sz w:val="18"/>
          <w:szCs w:val="18"/>
        </w:rPr>
        <w:t>bepalingen</w:t>
      </w:r>
    </w:p>
    <w:p w:rsidR="00644E76" w:rsidRPr="007E573E" w:rsidRDefault="00644E76" w:rsidP="005B3657">
      <w:pPr>
        <w:pStyle w:val="Geenafstand"/>
        <w:rPr>
          <w:rFonts w:ascii="Verdana" w:hAnsi="Verdana" w:cs="Arial"/>
          <w:sz w:val="18"/>
          <w:szCs w:val="18"/>
        </w:rPr>
      </w:pPr>
    </w:p>
    <w:p w:rsidR="005B3657" w:rsidRPr="007E573E" w:rsidRDefault="005B3657" w:rsidP="005B3657">
      <w:pPr>
        <w:pStyle w:val="Geenafstand"/>
        <w:rPr>
          <w:rFonts w:ascii="Verdana" w:hAnsi="Verdana" w:cs="Arial"/>
          <w:i/>
          <w:sz w:val="18"/>
          <w:szCs w:val="18"/>
        </w:rPr>
      </w:pPr>
      <w:r w:rsidRPr="007E573E">
        <w:rPr>
          <w:rFonts w:ascii="Verdana" w:hAnsi="Verdana" w:cs="Arial"/>
          <w:i/>
          <w:sz w:val="18"/>
          <w:szCs w:val="18"/>
        </w:rPr>
        <w:t>Wwft</w:t>
      </w:r>
    </w:p>
    <w:p w:rsidR="007E5FF0" w:rsidRPr="007E573E" w:rsidRDefault="00621765" w:rsidP="00EB2CD3">
      <w:pPr>
        <w:pStyle w:val="Geenafstand"/>
        <w:rPr>
          <w:rFonts w:ascii="Verdana" w:hAnsi="Verdana" w:cs="Arial"/>
          <w:sz w:val="18"/>
          <w:szCs w:val="18"/>
        </w:rPr>
      </w:pPr>
      <w:r w:rsidRPr="007E573E">
        <w:rPr>
          <w:rFonts w:ascii="Verdana" w:hAnsi="Verdana" w:cs="Arial"/>
          <w:sz w:val="18"/>
          <w:szCs w:val="18"/>
        </w:rPr>
        <w:t>Taxateurs</w:t>
      </w:r>
      <w:r w:rsidR="00FC0232" w:rsidRPr="007E573E">
        <w:rPr>
          <w:rFonts w:ascii="Verdana" w:hAnsi="Verdana" w:cs="Arial"/>
          <w:sz w:val="18"/>
          <w:szCs w:val="18"/>
        </w:rPr>
        <w:t xml:space="preserve"> vallen</w:t>
      </w:r>
      <w:r w:rsidR="00AB0FC7" w:rsidRPr="007E573E">
        <w:rPr>
          <w:rFonts w:ascii="Verdana" w:hAnsi="Verdana" w:cs="Arial"/>
          <w:sz w:val="18"/>
          <w:szCs w:val="18"/>
        </w:rPr>
        <w:t xml:space="preserve"> onder de Wet ter voorkoming van witwassen en financieren van terrorisme (Wwft). Voor meer informatie hieromtrent </w:t>
      </w:r>
      <w:r w:rsidR="005B3657" w:rsidRPr="007E573E">
        <w:rPr>
          <w:rFonts w:ascii="Verdana" w:hAnsi="Verdana" w:cs="Arial"/>
          <w:sz w:val="18"/>
          <w:szCs w:val="18"/>
        </w:rPr>
        <w:t xml:space="preserve">wordt verwezen </w:t>
      </w:r>
      <w:r w:rsidR="00AB0FC7" w:rsidRPr="007E573E">
        <w:rPr>
          <w:rFonts w:ascii="Verdana" w:hAnsi="Verdana" w:cs="Arial"/>
          <w:sz w:val="18"/>
          <w:szCs w:val="18"/>
        </w:rPr>
        <w:t xml:space="preserve">naar </w:t>
      </w:r>
      <w:hyperlink r:id="rId9" w:history="1">
        <w:r w:rsidR="00AB0FC7" w:rsidRPr="007E573E">
          <w:rPr>
            <w:rStyle w:val="Hyperlink"/>
            <w:rFonts w:ascii="Verdana" w:hAnsi="Verdana" w:cs="Arial"/>
            <w:sz w:val="18"/>
            <w:szCs w:val="18"/>
          </w:rPr>
          <w:t>www.fiu-nederland.nl</w:t>
        </w:r>
      </w:hyperlink>
      <w:r w:rsidR="00AB0FC7" w:rsidRPr="007E573E">
        <w:rPr>
          <w:rFonts w:ascii="Verdana" w:hAnsi="Verdana" w:cs="Arial"/>
          <w:sz w:val="18"/>
          <w:szCs w:val="18"/>
        </w:rPr>
        <w:t xml:space="preserve"> </w:t>
      </w:r>
    </w:p>
    <w:p w:rsidR="00AB0FC7" w:rsidRDefault="00AB0FC7" w:rsidP="00EB2CD3">
      <w:pPr>
        <w:pStyle w:val="Geenafstand"/>
        <w:rPr>
          <w:rFonts w:ascii="Verdana" w:hAnsi="Verdana" w:cs="Arial"/>
          <w:sz w:val="18"/>
          <w:szCs w:val="18"/>
        </w:rPr>
      </w:pPr>
    </w:p>
    <w:p w:rsidR="002E0640" w:rsidRPr="007E573E" w:rsidRDefault="002E0640" w:rsidP="002E0640">
      <w:pPr>
        <w:pStyle w:val="Geenafstand"/>
        <w:rPr>
          <w:rFonts w:ascii="Verdana" w:hAnsi="Verdana" w:cs="Arial"/>
          <w:i/>
          <w:sz w:val="18"/>
          <w:szCs w:val="18"/>
        </w:rPr>
      </w:pPr>
      <w:r>
        <w:rPr>
          <w:rFonts w:ascii="Verdana" w:hAnsi="Verdana" w:cs="Arial"/>
          <w:i/>
          <w:sz w:val="18"/>
          <w:szCs w:val="18"/>
        </w:rPr>
        <w:t>AVG</w:t>
      </w:r>
    </w:p>
    <w:p w:rsidR="005B3657" w:rsidRPr="007E573E" w:rsidRDefault="002E0640" w:rsidP="002E0640">
      <w:pPr>
        <w:pStyle w:val="Geenafstand"/>
        <w:rPr>
          <w:rFonts w:ascii="Verdana" w:hAnsi="Verdana" w:cs="Arial"/>
          <w:sz w:val="18"/>
          <w:szCs w:val="18"/>
        </w:rPr>
      </w:pPr>
      <w:r w:rsidRPr="00B51854">
        <w:rPr>
          <w:rFonts w:ascii="Verdana" w:hAnsi="Verdana"/>
          <w:sz w:val="18"/>
          <w:szCs w:val="18"/>
        </w:rPr>
        <w:t>Het taxatiebedrijf wijst de opdrachtgever uitdrukkelijk op het feit dat persoonsgegevens behorend bij het taxatierapport (daaronder ook begrepen het taxatiedossier) door het taxatiebedrijf en het eventuele validatie-instituut worden verzameld en verwerkt, waaronder naam, adres, (contact)personen, telefoonnummer en e-mailadres, en dat de gegevens omtrent het object inclusief taxatierapport en bijlagen worden verwerkt in het kader van de Algemene verordening gegevensverwerking (AVG). Deze partijen hebben in hun privacy- en gebruiksverklaring, die op hun websites zijn te vinden, afspraken gemaakt over de verwerking van deze persoonsgegevens. Hierin is ook bepaald hoe u als betrokkene ge</w:t>
      </w:r>
      <w:r>
        <w:rPr>
          <w:rFonts w:ascii="Verdana" w:hAnsi="Verdana"/>
          <w:sz w:val="18"/>
          <w:szCs w:val="18"/>
        </w:rPr>
        <w:t>bruik kunt maken van uw rechten</w:t>
      </w:r>
      <w:bookmarkStart w:id="0" w:name="_GoBack"/>
      <w:bookmarkEnd w:id="0"/>
      <w:r w:rsidR="005B3657" w:rsidRPr="007E573E">
        <w:rPr>
          <w:rFonts w:ascii="Verdana" w:hAnsi="Verdana" w:cs="Arial"/>
          <w:sz w:val="18"/>
          <w:szCs w:val="18"/>
        </w:rPr>
        <w:t xml:space="preserve">. </w:t>
      </w:r>
    </w:p>
    <w:p w:rsidR="005B3657" w:rsidRPr="007E573E" w:rsidRDefault="005B3657" w:rsidP="00EB2CD3">
      <w:pPr>
        <w:pStyle w:val="Geenafstand"/>
        <w:rPr>
          <w:rFonts w:ascii="Verdana" w:hAnsi="Verdana" w:cs="Arial"/>
          <w:sz w:val="18"/>
          <w:szCs w:val="18"/>
        </w:rPr>
      </w:pPr>
    </w:p>
    <w:p w:rsidR="00162FA3" w:rsidRPr="007E573E" w:rsidRDefault="00644790" w:rsidP="009913D0">
      <w:pPr>
        <w:spacing w:after="0"/>
        <w:rPr>
          <w:rFonts w:ascii="Verdana" w:hAnsi="Verdana" w:cs="Arial"/>
          <w:b/>
          <w:sz w:val="18"/>
          <w:szCs w:val="18"/>
        </w:rPr>
      </w:pPr>
      <w:r w:rsidRPr="007E573E">
        <w:rPr>
          <w:rFonts w:ascii="Verdana" w:hAnsi="Verdana" w:cs="Arial"/>
          <w:b/>
          <w:sz w:val="18"/>
          <w:szCs w:val="18"/>
        </w:rPr>
        <w:t>S</w:t>
      </w:r>
      <w:r w:rsidR="00162FA3" w:rsidRPr="007E573E">
        <w:rPr>
          <w:rFonts w:ascii="Verdana" w:hAnsi="Verdana" w:cs="Arial"/>
          <w:b/>
          <w:sz w:val="18"/>
          <w:szCs w:val="18"/>
        </w:rPr>
        <w:t xml:space="preserve">pecifieke aanvullende afspraken tussen </w:t>
      </w:r>
      <w:r w:rsidR="0043483E" w:rsidRPr="007E573E">
        <w:rPr>
          <w:rFonts w:ascii="Verdana" w:hAnsi="Verdana" w:cs="Arial"/>
          <w:b/>
          <w:sz w:val="18"/>
          <w:szCs w:val="18"/>
        </w:rPr>
        <w:t xml:space="preserve">de </w:t>
      </w:r>
      <w:r w:rsidR="00162FA3" w:rsidRPr="007E573E">
        <w:rPr>
          <w:rFonts w:ascii="Verdana" w:hAnsi="Verdana" w:cs="Arial"/>
          <w:b/>
          <w:sz w:val="18"/>
          <w:szCs w:val="18"/>
        </w:rPr>
        <w:t xml:space="preserve">opdrachtgever en </w:t>
      </w:r>
      <w:r w:rsidR="0043483E" w:rsidRPr="007E573E">
        <w:rPr>
          <w:rFonts w:ascii="Verdana" w:hAnsi="Verdana" w:cs="Arial"/>
          <w:b/>
          <w:sz w:val="18"/>
          <w:szCs w:val="18"/>
        </w:rPr>
        <w:t xml:space="preserve">het </w:t>
      </w:r>
      <w:r w:rsidR="00162FA3" w:rsidRPr="007E573E">
        <w:rPr>
          <w:rFonts w:ascii="Verdana" w:hAnsi="Verdana" w:cs="Arial"/>
          <w:b/>
          <w:sz w:val="18"/>
          <w:szCs w:val="18"/>
        </w:rPr>
        <w:t>taxat</w:t>
      </w:r>
      <w:r w:rsidR="0043483E" w:rsidRPr="007E573E">
        <w:rPr>
          <w:rFonts w:ascii="Verdana" w:hAnsi="Verdana" w:cs="Arial"/>
          <w:b/>
          <w:sz w:val="18"/>
          <w:szCs w:val="18"/>
        </w:rPr>
        <w:t>iebedrijf</w:t>
      </w:r>
      <w:r w:rsidR="00162FA3" w:rsidRPr="007E573E">
        <w:rPr>
          <w:rFonts w:ascii="Verdana" w:hAnsi="Verdana" w:cs="Arial"/>
          <w:b/>
          <w:sz w:val="18"/>
          <w:szCs w:val="18"/>
        </w:rPr>
        <w:t>:</w:t>
      </w:r>
    </w:p>
    <w:p w:rsidR="007E5FF0" w:rsidRPr="00B032EB" w:rsidRDefault="007E5FF0" w:rsidP="00E51035">
      <w:pPr>
        <w:pStyle w:val="Geenafstand"/>
        <w:rPr>
          <w:rFonts w:ascii="Verdana" w:hAnsi="Verdana" w:cs="Arial"/>
          <w:color w:val="0070C0"/>
          <w:sz w:val="18"/>
          <w:szCs w:val="18"/>
        </w:rPr>
      </w:pPr>
      <w:r w:rsidRPr="00B032EB">
        <w:rPr>
          <w:rFonts w:ascii="Verdana" w:hAnsi="Verdana" w:cs="Arial"/>
          <w:i/>
          <w:color w:val="0070C0"/>
          <w:sz w:val="18"/>
          <w:szCs w:val="18"/>
        </w:rPr>
        <w:t>&lt;t</w:t>
      </w:r>
      <w:r w:rsidR="00E43CB9" w:rsidRPr="00B032EB">
        <w:rPr>
          <w:rFonts w:ascii="Verdana" w:hAnsi="Verdana" w:cs="Arial"/>
          <w:i/>
          <w:color w:val="0070C0"/>
          <w:sz w:val="18"/>
          <w:szCs w:val="18"/>
        </w:rPr>
        <w:t>ekstveld</w:t>
      </w:r>
      <w:r w:rsidRPr="00B032EB">
        <w:rPr>
          <w:rFonts w:ascii="Verdana" w:hAnsi="Verdana" w:cs="Arial"/>
          <w:i/>
          <w:color w:val="0070C0"/>
          <w:sz w:val="18"/>
          <w:szCs w:val="18"/>
        </w:rPr>
        <w:t>&gt;</w:t>
      </w:r>
      <w:r w:rsidR="00E43CB9" w:rsidRPr="00B032EB">
        <w:rPr>
          <w:rFonts w:ascii="Verdana" w:hAnsi="Verdana" w:cs="Arial"/>
          <w:i/>
          <w:color w:val="0070C0"/>
          <w:sz w:val="18"/>
          <w:szCs w:val="18"/>
        </w:rPr>
        <w:t xml:space="preserve"> (toelichtingveld)</w:t>
      </w:r>
    </w:p>
    <w:p w:rsidR="004A4FB3" w:rsidRPr="007E573E" w:rsidRDefault="004A4FB3" w:rsidP="00621765">
      <w:pPr>
        <w:spacing w:after="0" w:line="240" w:lineRule="auto"/>
        <w:rPr>
          <w:rFonts w:ascii="Verdana" w:hAnsi="Verdana" w:cs="Arial"/>
          <w:sz w:val="18"/>
          <w:szCs w:val="18"/>
        </w:rPr>
      </w:pPr>
    </w:p>
    <w:p w:rsidR="00FB4308" w:rsidRPr="007E573E" w:rsidRDefault="00FB4308" w:rsidP="00621765">
      <w:pPr>
        <w:spacing w:after="0" w:line="240" w:lineRule="auto"/>
        <w:rPr>
          <w:rFonts w:ascii="Verdana" w:hAnsi="Verdana" w:cs="Arial"/>
          <w:sz w:val="18"/>
          <w:szCs w:val="18"/>
        </w:rPr>
      </w:pPr>
    </w:p>
    <w:p w:rsidR="00FB4308" w:rsidRPr="007E573E" w:rsidRDefault="00FB4308" w:rsidP="00621765">
      <w:pPr>
        <w:spacing w:after="0" w:line="240" w:lineRule="auto"/>
        <w:rPr>
          <w:rFonts w:ascii="Verdana" w:hAnsi="Verdana" w:cs="Arial"/>
          <w:sz w:val="18"/>
          <w:szCs w:val="18"/>
        </w:rPr>
      </w:pPr>
    </w:p>
    <w:p w:rsidR="004A4FB3" w:rsidRPr="007E573E" w:rsidRDefault="004A4FB3" w:rsidP="00621765">
      <w:pPr>
        <w:spacing w:after="0" w:line="240" w:lineRule="auto"/>
        <w:rPr>
          <w:rFonts w:ascii="Verdana" w:hAnsi="Verdana" w:cs="Arial"/>
          <w:sz w:val="18"/>
          <w:szCs w:val="18"/>
        </w:rPr>
      </w:pPr>
    </w:p>
    <w:p w:rsidR="00621765" w:rsidRPr="007E573E" w:rsidRDefault="00621765" w:rsidP="00621765">
      <w:pPr>
        <w:spacing w:after="0" w:line="240" w:lineRule="auto"/>
        <w:rPr>
          <w:rFonts w:ascii="Verdana" w:hAnsi="Verdana" w:cs="Arial"/>
          <w:sz w:val="18"/>
          <w:szCs w:val="18"/>
        </w:rPr>
      </w:pPr>
      <w:r w:rsidRPr="007E573E">
        <w:rPr>
          <w:rFonts w:ascii="Verdana" w:hAnsi="Verdana" w:cs="Arial"/>
          <w:sz w:val="18"/>
          <w:szCs w:val="18"/>
        </w:rPr>
        <w:t>Handtekening taxatiebedrijf</w:t>
      </w:r>
      <w:r w:rsidRPr="007E573E">
        <w:rPr>
          <w:rFonts w:ascii="Verdana" w:hAnsi="Verdana" w:cs="Arial"/>
          <w:sz w:val="18"/>
          <w:szCs w:val="18"/>
        </w:rPr>
        <w:tab/>
      </w:r>
      <w:r w:rsidRPr="007E573E">
        <w:rPr>
          <w:rFonts w:ascii="Verdana" w:hAnsi="Verdana" w:cs="Arial"/>
          <w:sz w:val="18"/>
          <w:szCs w:val="18"/>
        </w:rPr>
        <w:tab/>
      </w:r>
      <w:r w:rsidRPr="007E573E">
        <w:rPr>
          <w:rFonts w:ascii="Verdana" w:hAnsi="Verdana" w:cs="Arial"/>
          <w:sz w:val="18"/>
          <w:szCs w:val="18"/>
        </w:rPr>
        <w:tab/>
      </w:r>
      <w:r w:rsidRPr="007E573E">
        <w:rPr>
          <w:rFonts w:ascii="Verdana" w:hAnsi="Verdana" w:cs="Arial"/>
          <w:sz w:val="18"/>
          <w:szCs w:val="18"/>
        </w:rPr>
        <w:tab/>
        <w:t>Handtekening opdrachtgever</w:t>
      </w:r>
    </w:p>
    <w:p w:rsidR="00621765" w:rsidRPr="007E573E" w:rsidRDefault="00621765" w:rsidP="00621765">
      <w:pPr>
        <w:spacing w:after="0" w:line="240" w:lineRule="auto"/>
        <w:rPr>
          <w:rFonts w:ascii="Verdana" w:hAnsi="Verdana" w:cs="Arial"/>
          <w:sz w:val="18"/>
          <w:szCs w:val="18"/>
        </w:rPr>
      </w:pPr>
      <w:r w:rsidRPr="007E573E">
        <w:rPr>
          <w:rFonts w:ascii="Verdana" w:hAnsi="Verdana" w:cs="Arial"/>
          <w:sz w:val="18"/>
          <w:szCs w:val="18"/>
        </w:rPr>
        <w:t xml:space="preserve">Datum: </w:t>
      </w:r>
      <w:r w:rsidRPr="009913D0">
        <w:rPr>
          <w:rFonts w:ascii="Verdana" w:hAnsi="Verdana" w:cs="Arial"/>
          <w:i/>
          <w:color w:val="0070C0"/>
          <w:sz w:val="18"/>
          <w:szCs w:val="18"/>
        </w:rPr>
        <w:t>&lt;datum acceptatie&gt;</w:t>
      </w:r>
      <w:r w:rsidRPr="007E573E">
        <w:rPr>
          <w:rFonts w:ascii="Verdana" w:hAnsi="Verdana" w:cs="Arial"/>
          <w:sz w:val="18"/>
          <w:szCs w:val="18"/>
        </w:rPr>
        <w:tab/>
      </w:r>
      <w:r w:rsidRPr="007E573E">
        <w:rPr>
          <w:rFonts w:ascii="Verdana" w:hAnsi="Verdana" w:cs="Arial"/>
          <w:sz w:val="18"/>
          <w:szCs w:val="18"/>
        </w:rPr>
        <w:tab/>
      </w:r>
      <w:r w:rsidRPr="007E573E">
        <w:rPr>
          <w:rFonts w:ascii="Verdana" w:hAnsi="Verdana" w:cs="Arial"/>
          <w:sz w:val="18"/>
          <w:szCs w:val="18"/>
        </w:rPr>
        <w:tab/>
      </w:r>
      <w:r w:rsidR="009913D0">
        <w:rPr>
          <w:rFonts w:ascii="Verdana" w:hAnsi="Verdana" w:cs="Arial"/>
          <w:sz w:val="18"/>
          <w:szCs w:val="18"/>
        </w:rPr>
        <w:tab/>
      </w:r>
      <w:r w:rsidRPr="007E573E">
        <w:rPr>
          <w:rFonts w:ascii="Verdana" w:hAnsi="Verdana" w:cs="Arial"/>
          <w:sz w:val="18"/>
          <w:szCs w:val="18"/>
        </w:rPr>
        <w:t xml:space="preserve">Datum: </w:t>
      </w:r>
      <w:r w:rsidRPr="009913D0">
        <w:rPr>
          <w:rFonts w:ascii="Verdana" w:hAnsi="Verdana" w:cs="Arial"/>
          <w:i/>
          <w:color w:val="0070C0"/>
          <w:sz w:val="18"/>
          <w:szCs w:val="18"/>
        </w:rPr>
        <w:t>&lt;datum acceptatie&gt;</w:t>
      </w:r>
    </w:p>
    <w:p w:rsidR="0044474F" w:rsidRPr="007E573E" w:rsidRDefault="0044474F" w:rsidP="0044474F">
      <w:pPr>
        <w:rPr>
          <w:rFonts w:ascii="Verdana" w:hAnsi="Verdana" w:cs="Arial"/>
          <w:sz w:val="18"/>
          <w:szCs w:val="18"/>
        </w:rPr>
      </w:pPr>
    </w:p>
    <w:sectPr w:rsidR="0044474F" w:rsidRPr="007E573E" w:rsidSect="00E86306">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530" w:rsidRDefault="00637530" w:rsidP="00A91D8E">
      <w:pPr>
        <w:spacing w:after="0" w:line="240" w:lineRule="auto"/>
      </w:pPr>
      <w:r>
        <w:separator/>
      </w:r>
    </w:p>
  </w:endnote>
  <w:endnote w:type="continuationSeparator" w:id="0">
    <w:p w:rsidR="00637530" w:rsidRDefault="00637530" w:rsidP="00A9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75" w:rsidRDefault="00A64575" w:rsidP="00C80CBD">
    <w:pPr>
      <w:pStyle w:val="Voettekst"/>
      <w:rPr>
        <w:rFonts w:ascii="Verdana" w:hAnsi="Verdana"/>
        <w:sz w:val="20"/>
      </w:rPr>
    </w:pPr>
  </w:p>
  <w:p w:rsidR="00A64575" w:rsidRPr="009913D0" w:rsidRDefault="00A64575" w:rsidP="00C80CBD">
    <w:pPr>
      <w:pStyle w:val="Voettekst"/>
      <w:rPr>
        <w:rFonts w:ascii="Verdana" w:hAnsi="Verdana"/>
        <w:sz w:val="18"/>
      </w:rPr>
    </w:pPr>
    <w:r w:rsidRPr="009913D0">
      <w:rPr>
        <w:rFonts w:ascii="Verdana" w:hAnsi="Verdana"/>
        <w:sz w:val="18"/>
      </w:rPr>
      <w:t xml:space="preserve">Opdrachtvoorwaarden inzake </w:t>
    </w:r>
    <w:r w:rsidRPr="009913D0">
      <w:rPr>
        <w:rFonts w:ascii="Verdana" w:hAnsi="Verdana"/>
        <w:i/>
        <w:color w:val="0070C0"/>
        <w:sz w:val="18"/>
      </w:rPr>
      <w:t>&lt;adres &gt;, &lt;postcode&gt; &lt;plaats&gt;</w:t>
    </w:r>
    <w:r w:rsidRPr="009913D0">
      <w:rPr>
        <w:rFonts w:ascii="Verdana" w:hAnsi="Verdana"/>
        <w:sz w:val="18"/>
      </w:rPr>
      <w:t xml:space="preserve"> </w:t>
    </w:r>
    <w:r w:rsidRPr="009913D0">
      <w:rPr>
        <w:rFonts w:ascii="Verdana" w:hAnsi="Verdana"/>
        <w:sz w:val="18"/>
      </w:rPr>
      <w:tab/>
    </w:r>
    <w:r w:rsidRPr="009913D0">
      <w:rPr>
        <w:rFonts w:ascii="Verdana" w:hAnsi="Verdana"/>
        <w:sz w:val="18"/>
      </w:rPr>
      <w:tab/>
    </w:r>
    <w:sdt>
      <w:sdtPr>
        <w:rPr>
          <w:rFonts w:ascii="Verdana" w:hAnsi="Verdana"/>
          <w:sz w:val="18"/>
        </w:rPr>
        <w:id w:val="1043636455"/>
        <w:docPartObj>
          <w:docPartGallery w:val="Page Numbers (Bottom of Page)"/>
          <w:docPartUnique/>
        </w:docPartObj>
      </w:sdtPr>
      <w:sdtEndPr/>
      <w:sdtContent>
        <w:r w:rsidR="00CD0C4C" w:rsidRPr="009913D0">
          <w:rPr>
            <w:rFonts w:ascii="Verdana" w:hAnsi="Verdana"/>
            <w:sz w:val="18"/>
          </w:rPr>
          <w:fldChar w:fldCharType="begin"/>
        </w:r>
        <w:r w:rsidRPr="009913D0">
          <w:rPr>
            <w:rFonts w:ascii="Verdana" w:hAnsi="Verdana"/>
            <w:sz w:val="18"/>
          </w:rPr>
          <w:instrText>PAGE   \* MERGEFORMAT</w:instrText>
        </w:r>
        <w:r w:rsidR="00CD0C4C" w:rsidRPr="009913D0">
          <w:rPr>
            <w:rFonts w:ascii="Verdana" w:hAnsi="Verdana"/>
            <w:sz w:val="18"/>
          </w:rPr>
          <w:fldChar w:fldCharType="separate"/>
        </w:r>
        <w:r w:rsidR="00164CB9">
          <w:rPr>
            <w:rFonts w:ascii="Verdana" w:hAnsi="Verdana"/>
            <w:noProof/>
            <w:sz w:val="18"/>
          </w:rPr>
          <w:t>5</w:t>
        </w:r>
        <w:r w:rsidR="00CD0C4C" w:rsidRPr="009913D0">
          <w:rPr>
            <w:rFonts w:ascii="Verdana" w:hAnsi="Verdana"/>
            <w:sz w:val="18"/>
          </w:rPr>
          <w:fldChar w:fldCharType="end"/>
        </w:r>
      </w:sdtContent>
    </w:sdt>
  </w:p>
  <w:p w:rsidR="00A64575" w:rsidRDefault="00A645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530" w:rsidRDefault="00637530" w:rsidP="00A91D8E">
      <w:pPr>
        <w:spacing w:after="0" w:line="240" w:lineRule="auto"/>
      </w:pPr>
      <w:r>
        <w:separator/>
      </w:r>
    </w:p>
  </w:footnote>
  <w:footnote w:type="continuationSeparator" w:id="0">
    <w:p w:rsidR="00637530" w:rsidRDefault="00637530" w:rsidP="00A91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778"/>
    <w:multiLevelType w:val="hybridMultilevel"/>
    <w:tmpl w:val="EBE65DA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021CAA"/>
    <w:multiLevelType w:val="hybridMultilevel"/>
    <w:tmpl w:val="BB20755C"/>
    <w:lvl w:ilvl="0" w:tplc="F23A4066">
      <w:start w:val="1"/>
      <w:numFmt w:val="decimal"/>
      <w:lvlText w:val="%1."/>
      <w:lvlJc w:val="left"/>
      <w:pPr>
        <w:ind w:left="720"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7B2DDD"/>
    <w:multiLevelType w:val="hybridMultilevel"/>
    <w:tmpl w:val="54AEE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183AB9"/>
    <w:multiLevelType w:val="hybridMultilevel"/>
    <w:tmpl w:val="D6AAC06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B8C1EFC"/>
    <w:multiLevelType w:val="hybridMultilevel"/>
    <w:tmpl w:val="4C6E7734"/>
    <w:lvl w:ilvl="0" w:tplc="F23A4066">
      <w:start w:val="1"/>
      <w:numFmt w:val="decimal"/>
      <w:lvlText w:val="%1."/>
      <w:lvlJc w:val="left"/>
      <w:pPr>
        <w:ind w:left="360" w:hanging="360"/>
      </w:pPr>
      <w:rPr>
        <w:rFonts w:eastAsia="Times New Roman" w:cs="Times New Roman" w:hint="default"/>
        <w:color w:val="00000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C804CDD"/>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645139"/>
    <w:multiLevelType w:val="hybridMultilevel"/>
    <w:tmpl w:val="8DCE8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A875FF8"/>
    <w:multiLevelType w:val="hybridMultilevel"/>
    <w:tmpl w:val="0FBC0C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347EBF"/>
    <w:multiLevelType w:val="hybridMultilevel"/>
    <w:tmpl w:val="60622B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87437F"/>
    <w:multiLevelType w:val="hybridMultilevel"/>
    <w:tmpl w:val="68BA3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744B5B"/>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8160C7A"/>
    <w:multiLevelType w:val="multilevel"/>
    <w:tmpl w:val="EFF2A3EC"/>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8713AB0"/>
    <w:multiLevelType w:val="hybridMultilevel"/>
    <w:tmpl w:val="00226D94"/>
    <w:lvl w:ilvl="0" w:tplc="508A1C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6B0AB7"/>
    <w:multiLevelType w:val="hybridMultilevel"/>
    <w:tmpl w:val="1616C0A0"/>
    <w:lvl w:ilvl="0" w:tplc="45CAD432">
      <w:numFmt w:val="bullet"/>
      <w:lvlText w:val=""/>
      <w:lvlJc w:val="left"/>
      <w:pPr>
        <w:ind w:left="1971" w:hanging="360"/>
      </w:pPr>
      <w:rPr>
        <w:rFonts w:ascii="Wingdings" w:eastAsiaTheme="minorHAnsi" w:hAnsi="Wingdings" w:cs="Arial" w:hint="default"/>
      </w:rPr>
    </w:lvl>
    <w:lvl w:ilvl="1" w:tplc="04130003" w:tentative="1">
      <w:start w:val="1"/>
      <w:numFmt w:val="bullet"/>
      <w:lvlText w:val="o"/>
      <w:lvlJc w:val="left"/>
      <w:pPr>
        <w:ind w:left="2691" w:hanging="360"/>
      </w:pPr>
      <w:rPr>
        <w:rFonts w:ascii="Courier New" w:hAnsi="Courier New" w:cs="Courier New" w:hint="default"/>
      </w:rPr>
    </w:lvl>
    <w:lvl w:ilvl="2" w:tplc="04130005" w:tentative="1">
      <w:start w:val="1"/>
      <w:numFmt w:val="bullet"/>
      <w:lvlText w:val=""/>
      <w:lvlJc w:val="left"/>
      <w:pPr>
        <w:ind w:left="3411" w:hanging="360"/>
      </w:pPr>
      <w:rPr>
        <w:rFonts w:ascii="Wingdings" w:hAnsi="Wingdings" w:hint="default"/>
      </w:rPr>
    </w:lvl>
    <w:lvl w:ilvl="3" w:tplc="04130001" w:tentative="1">
      <w:start w:val="1"/>
      <w:numFmt w:val="bullet"/>
      <w:lvlText w:val=""/>
      <w:lvlJc w:val="left"/>
      <w:pPr>
        <w:ind w:left="4131" w:hanging="360"/>
      </w:pPr>
      <w:rPr>
        <w:rFonts w:ascii="Symbol" w:hAnsi="Symbol" w:hint="default"/>
      </w:rPr>
    </w:lvl>
    <w:lvl w:ilvl="4" w:tplc="04130003" w:tentative="1">
      <w:start w:val="1"/>
      <w:numFmt w:val="bullet"/>
      <w:lvlText w:val="o"/>
      <w:lvlJc w:val="left"/>
      <w:pPr>
        <w:ind w:left="4851" w:hanging="360"/>
      </w:pPr>
      <w:rPr>
        <w:rFonts w:ascii="Courier New" w:hAnsi="Courier New" w:cs="Courier New" w:hint="default"/>
      </w:rPr>
    </w:lvl>
    <w:lvl w:ilvl="5" w:tplc="04130005" w:tentative="1">
      <w:start w:val="1"/>
      <w:numFmt w:val="bullet"/>
      <w:lvlText w:val=""/>
      <w:lvlJc w:val="left"/>
      <w:pPr>
        <w:ind w:left="5571" w:hanging="360"/>
      </w:pPr>
      <w:rPr>
        <w:rFonts w:ascii="Wingdings" w:hAnsi="Wingdings" w:hint="default"/>
      </w:rPr>
    </w:lvl>
    <w:lvl w:ilvl="6" w:tplc="04130001" w:tentative="1">
      <w:start w:val="1"/>
      <w:numFmt w:val="bullet"/>
      <w:lvlText w:val=""/>
      <w:lvlJc w:val="left"/>
      <w:pPr>
        <w:ind w:left="6291" w:hanging="360"/>
      </w:pPr>
      <w:rPr>
        <w:rFonts w:ascii="Symbol" w:hAnsi="Symbol" w:hint="default"/>
      </w:rPr>
    </w:lvl>
    <w:lvl w:ilvl="7" w:tplc="04130003" w:tentative="1">
      <w:start w:val="1"/>
      <w:numFmt w:val="bullet"/>
      <w:lvlText w:val="o"/>
      <w:lvlJc w:val="left"/>
      <w:pPr>
        <w:ind w:left="7011" w:hanging="360"/>
      </w:pPr>
      <w:rPr>
        <w:rFonts w:ascii="Courier New" w:hAnsi="Courier New" w:cs="Courier New" w:hint="default"/>
      </w:rPr>
    </w:lvl>
    <w:lvl w:ilvl="8" w:tplc="04130005" w:tentative="1">
      <w:start w:val="1"/>
      <w:numFmt w:val="bullet"/>
      <w:lvlText w:val=""/>
      <w:lvlJc w:val="left"/>
      <w:pPr>
        <w:ind w:left="7731" w:hanging="360"/>
      </w:pPr>
      <w:rPr>
        <w:rFonts w:ascii="Wingdings" w:hAnsi="Wingdings" w:hint="default"/>
      </w:rPr>
    </w:lvl>
  </w:abstractNum>
  <w:abstractNum w:abstractNumId="14" w15:restartNumberingAfterBreak="0">
    <w:nsid w:val="31B65605"/>
    <w:multiLevelType w:val="hybridMultilevel"/>
    <w:tmpl w:val="4882FDE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7618F3"/>
    <w:multiLevelType w:val="hybridMultilevel"/>
    <w:tmpl w:val="9A30AA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05B30DA"/>
    <w:multiLevelType w:val="hybridMultilevel"/>
    <w:tmpl w:val="61E894AE"/>
    <w:lvl w:ilvl="0" w:tplc="04130015">
      <w:start w:val="1"/>
      <w:numFmt w:val="upp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D856A8"/>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4CF92E47"/>
    <w:multiLevelType w:val="hybridMultilevel"/>
    <w:tmpl w:val="9A30AA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33C6DBB"/>
    <w:multiLevelType w:val="hybridMultilevel"/>
    <w:tmpl w:val="A8881414"/>
    <w:lvl w:ilvl="0" w:tplc="A5CE695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D8425D"/>
    <w:multiLevelType w:val="hybridMultilevel"/>
    <w:tmpl w:val="3828D31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F85843"/>
    <w:multiLevelType w:val="hybridMultilevel"/>
    <w:tmpl w:val="E76243FA"/>
    <w:lvl w:ilvl="0" w:tplc="F23A4066">
      <w:start w:val="1"/>
      <w:numFmt w:val="decimal"/>
      <w:lvlText w:val="%1."/>
      <w:lvlJc w:val="left"/>
      <w:pPr>
        <w:ind w:left="720"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E42F0C"/>
    <w:multiLevelType w:val="hybridMultilevel"/>
    <w:tmpl w:val="84B0D6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81B5BF0"/>
    <w:multiLevelType w:val="hybridMultilevel"/>
    <w:tmpl w:val="AE86CE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9A95EC8"/>
    <w:multiLevelType w:val="hybridMultilevel"/>
    <w:tmpl w:val="CE8C4DBA"/>
    <w:lvl w:ilvl="0" w:tplc="F23A4066">
      <w:start w:val="1"/>
      <w:numFmt w:val="decimal"/>
      <w:lvlText w:val="%1."/>
      <w:lvlJc w:val="left"/>
      <w:pPr>
        <w:ind w:left="786"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DD3B13"/>
    <w:multiLevelType w:val="hybridMultilevel"/>
    <w:tmpl w:val="2A6A9FD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A4A2446"/>
    <w:multiLevelType w:val="hybridMultilevel"/>
    <w:tmpl w:val="36642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ACC7FAD"/>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4D222B"/>
    <w:multiLevelType w:val="hybridMultilevel"/>
    <w:tmpl w:val="F124AE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871BE9"/>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3D439A"/>
    <w:multiLevelType w:val="hybridMultilevel"/>
    <w:tmpl w:val="1A98A7F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47C3FA2"/>
    <w:multiLevelType w:val="hybridMultilevel"/>
    <w:tmpl w:val="D4766FCA"/>
    <w:lvl w:ilvl="0" w:tplc="F23A4066">
      <w:start w:val="1"/>
      <w:numFmt w:val="decimal"/>
      <w:lvlText w:val="%1."/>
      <w:lvlJc w:val="left"/>
      <w:pPr>
        <w:ind w:left="1005" w:hanging="360"/>
      </w:pPr>
      <w:rPr>
        <w:rFonts w:eastAsia="Times New Roman" w:cs="Times New Roman" w:hint="default"/>
        <w:color w:val="000000"/>
      </w:rPr>
    </w:lvl>
    <w:lvl w:ilvl="1" w:tplc="04130019" w:tentative="1">
      <w:start w:val="1"/>
      <w:numFmt w:val="lowerLetter"/>
      <w:lvlText w:val="%2."/>
      <w:lvlJc w:val="left"/>
      <w:pPr>
        <w:ind w:left="1725" w:hanging="360"/>
      </w:pPr>
    </w:lvl>
    <w:lvl w:ilvl="2" w:tplc="0413001B" w:tentative="1">
      <w:start w:val="1"/>
      <w:numFmt w:val="lowerRoman"/>
      <w:lvlText w:val="%3."/>
      <w:lvlJc w:val="right"/>
      <w:pPr>
        <w:ind w:left="2445" w:hanging="180"/>
      </w:pPr>
    </w:lvl>
    <w:lvl w:ilvl="3" w:tplc="0413000F" w:tentative="1">
      <w:start w:val="1"/>
      <w:numFmt w:val="decimal"/>
      <w:lvlText w:val="%4."/>
      <w:lvlJc w:val="left"/>
      <w:pPr>
        <w:ind w:left="3165" w:hanging="360"/>
      </w:pPr>
    </w:lvl>
    <w:lvl w:ilvl="4" w:tplc="04130019" w:tentative="1">
      <w:start w:val="1"/>
      <w:numFmt w:val="lowerLetter"/>
      <w:lvlText w:val="%5."/>
      <w:lvlJc w:val="left"/>
      <w:pPr>
        <w:ind w:left="3885" w:hanging="360"/>
      </w:pPr>
    </w:lvl>
    <w:lvl w:ilvl="5" w:tplc="0413001B" w:tentative="1">
      <w:start w:val="1"/>
      <w:numFmt w:val="lowerRoman"/>
      <w:lvlText w:val="%6."/>
      <w:lvlJc w:val="right"/>
      <w:pPr>
        <w:ind w:left="4605" w:hanging="180"/>
      </w:pPr>
    </w:lvl>
    <w:lvl w:ilvl="6" w:tplc="0413000F" w:tentative="1">
      <w:start w:val="1"/>
      <w:numFmt w:val="decimal"/>
      <w:lvlText w:val="%7."/>
      <w:lvlJc w:val="left"/>
      <w:pPr>
        <w:ind w:left="5325" w:hanging="360"/>
      </w:pPr>
    </w:lvl>
    <w:lvl w:ilvl="7" w:tplc="04130019" w:tentative="1">
      <w:start w:val="1"/>
      <w:numFmt w:val="lowerLetter"/>
      <w:lvlText w:val="%8."/>
      <w:lvlJc w:val="left"/>
      <w:pPr>
        <w:ind w:left="6045" w:hanging="360"/>
      </w:pPr>
    </w:lvl>
    <w:lvl w:ilvl="8" w:tplc="0413001B" w:tentative="1">
      <w:start w:val="1"/>
      <w:numFmt w:val="lowerRoman"/>
      <w:lvlText w:val="%9."/>
      <w:lvlJc w:val="right"/>
      <w:pPr>
        <w:ind w:left="6765" w:hanging="180"/>
      </w:pPr>
    </w:lvl>
  </w:abstractNum>
  <w:abstractNum w:abstractNumId="32" w15:restartNumberingAfterBreak="0">
    <w:nsid w:val="69A410CC"/>
    <w:multiLevelType w:val="hybridMultilevel"/>
    <w:tmpl w:val="0D108B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BC7537"/>
    <w:multiLevelType w:val="hybridMultilevel"/>
    <w:tmpl w:val="FE106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6C4255"/>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74F478CD"/>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75312908"/>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77344A5"/>
    <w:multiLevelType w:val="hybridMultilevel"/>
    <w:tmpl w:val="E3445D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8733038"/>
    <w:multiLevelType w:val="hybridMultilevel"/>
    <w:tmpl w:val="21B45856"/>
    <w:lvl w:ilvl="0" w:tplc="F23A4066">
      <w:start w:val="1"/>
      <w:numFmt w:val="decimal"/>
      <w:lvlText w:val="%1."/>
      <w:lvlJc w:val="left"/>
      <w:pPr>
        <w:ind w:left="1440" w:hanging="360"/>
      </w:pPr>
      <w:rPr>
        <w:rFonts w:eastAsia="Times New Roman" w:cs="Times New Roman" w:hint="default"/>
        <w:color w:val="00000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9" w15:restartNumberingAfterBreak="0">
    <w:nsid w:val="78D0280B"/>
    <w:multiLevelType w:val="hybridMultilevel"/>
    <w:tmpl w:val="C7686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96B4F48"/>
    <w:multiLevelType w:val="hybridMultilevel"/>
    <w:tmpl w:val="94142C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AA73050"/>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AB30354"/>
    <w:multiLevelType w:val="hybridMultilevel"/>
    <w:tmpl w:val="359608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DFE3C7D"/>
    <w:multiLevelType w:val="hybridMultilevel"/>
    <w:tmpl w:val="79EE3E0E"/>
    <w:lvl w:ilvl="0" w:tplc="F23A4066">
      <w:start w:val="1"/>
      <w:numFmt w:val="decimal"/>
      <w:lvlText w:val="%1."/>
      <w:lvlJc w:val="left"/>
      <w:pPr>
        <w:ind w:left="720"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6"/>
  </w:num>
  <w:num w:numId="5">
    <w:abstractNumId w:val="8"/>
  </w:num>
  <w:num w:numId="6">
    <w:abstractNumId w:val="40"/>
  </w:num>
  <w:num w:numId="7">
    <w:abstractNumId w:val="21"/>
  </w:num>
  <w:num w:numId="8">
    <w:abstractNumId w:val="24"/>
  </w:num>
  <w:num w:numId="9">
    <w:abstractNumId w:val="1"/>
  </w:num>
  <w:num w:numId="10">
    <w:abstractNumId w:val="31"/>
  </w:num>
  <w:num w:numId="11">
    <w:abstractNumId w:val="4"/>
  </w:num>
  <w:num w:numId="12">
    <w:abstractNumId w:val="38"/>
  </w:num>
  <w:num w:numId="13">
    <w:abstractNumId w:val="43"/>
  </w:num>
  <w:num w:numId="14">
    <w:abstractNumId w:val="5"/>
  </w:num>
  <w:num w:numId="15">
    <w:abstractNumId w:val="26"/>
  </w:num>
  <w:num w:numId="16">
    <w:abstractNumId w:val="32"/>
  </w:num>
  <w:num w:numId="17">
    <w:abstractNumId w:val="15"/>
  </w:num>
  <w:num w:numId="18">
    <w:abstractNumId w:val="9"/>
  </w:num>
  <w:num w:numId="19">
    <w:abstractNumId w:val="28"/>
  </w:num>
  <w:num w:numId="20">
    <w:abstractNumId w:val="17"/>
  </w:num>
  <w:num w:numId="21">
    <w:abstractNumId w:val="34"/>
  </w:num>
  <w:num w:numId="22">
    <w:abstractNumId w:val="35"/>
  </w:num>
  <w:num w:numId="23">
    <w:abstractNumId w:val="10"/>
  </w:num>
  <w:num w:numId="24">
    <w:abstractNumId w:val="3"/>
  </w:num>
  <w:num w:numId="25">
    <w:abstractNumId w:val="39"/>
  </w:num>
  <w:num w:numId="26">
    <w:abstractNumId w:val="20"/>
  </w:num>
  <w:num w:numId="27">
    <w:abstractNumId w:val="12"/>
  </w:num>
  <w:num w:numId="28">
    <w:abstractNumId w:val="42"/>
  </w:num>
  <w:num w:numId="29">
    <w:abstractNumId w:val="27"/>
  </w:num>
  <w:num w:numId="30">
    <w:abstractNumId w:val="37"/>
  </w:num>
  <w:num w:numId="31">
    <w:abstractNumId w:val="30"/>
  </w:num>
  <w:num w:numId="32">
    <w:abstractNumId w:val="22"/>
  </w:num>
  <w:num w:numId="33">
    <w:abstractNumId w:val="6"/>
  </w:num>
  <w:num w:numId="34">
    <w:abstractNumId w:val="41"/>
  </w:num>
  <w:num w:numId="35">
    <w:abstractNumId w:val="25"/>
  </w:num>
  <w:num w:numId="36">
    <w:abstractNumId w:val="2"/>
  </w:num>
  <w:num w:numId="37">
    <w:abstractNumId w:val="23"/>
  </w:num>
  <w:num w:numId="38">
    <w:abstractNumId w:val="19"/>
  </w:num>
  <w:num w:numId="39">
    <w:abstractNumId w:val="29"/>
  </w:num>
  <w:num w:numId="40">
    <w:abstractNumId w:val="18"/>
  </w:num>
  <w:num w:numId="41">
    <w:abstractNumId w:val="36"/>
  </w:num>
  <w:num w:numId="42">
    <w:abstractNumId w:val="14"/>
  </w:num>
  <w:num w:numId="43">
    <w:abstractNumId w:val="3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C2"/>
    <w:rsid w:val="00002C20"/>
    <w:rsid w:val="00007829"/>
    <w:rsid w:val="00017ACD"/>
    <w:rsid w:val="0002418C"/>
    <w:rsid w:val="00032FDA"/>
    <w:rsid w:val="00047031"/>
    <w:rsid w:val="00047100"/>
    <w:rsid w:val="0005111C"/>
    <w:rsid w:val="0005377B"/>
    <w:rsid w:val="00055888"/>
    <w:rsid w:val="00071775"/>
    <w:rsid w:val="00073ED4"/>
    <w:rsid w:val="00074844"/>
    <w:rsid w:val="000779F3"/>
    <w:rsid w:val="0008218A"/>
    <w:rsid w:val="00085663"/>
    <w:rsid w:val="00086803"/>
    <w:rsid w:val="00092862"/>
    <w:rsid w:val="00093A75"/>
    <w:rsid w:val="0009720D"/>
    <w:rsid w:val="000A39D3"/>
    <w:rsid w:val="000A5949"/>
    <w:rsid w:val="000B14F7"/>
    <w:rsid w:val="000B3603"/>
    <w:rsid w:val="000C71EA"/>
    <w:rsid w:val="000D150B"/>
    <w:rsid w:val="000D30AB"/>
    <w:rsid w:val="000D55D1"/>
    <w:rsid w:val="000D5950"/>
    <w:rsid w:val="000D59C2"/>
    <w:rsid w:val="000F40AF"/>
    <w:rsid w:val="00100376"/>
    <w:rsid w:val="00100E73"/>
    <w:rsid w:val="001012E0"/>
    <w:rsid w:val="001020D5"/>
    <w:rsid w:val="001123DF"/>
    <w:rsid w:val="00114709"/>
    <w:rsid w:val="00117A6B"/>
    <w:rsid w:val="00126B57"/>
    <w:rsid w:val="0013071C"/>
    <w:rsid w:val="00133054"/>
    <w:rsid w:val="00133472"/>
    <w:rsid w:val="00150C47"/>
    <w:rsid w:val="00153AE7"/>
    <w:rsid w:val="00154EE5"/>
    <w:rsid w:val="001574A1"/>
    <w:rsid w:val="00157EAB"/>
    <w:rsid w:val="00162FA3"/>
    <w:rsid w:val="00163BF8"/>
    <w:rsid w:val="00164CB9"/>
    <w:rsid w:val="00172C4B"/>
    <w:rsid w:val="00173BCC"/>
    <w:rsid w:val="001757AF"/>
    <w:rsid w:val="001762CE"/>
    <w:rsid w:val="0019341D"/>
    <w:rsid w:val="001A75DD"/>
    <w:rsid w:val="001B1941"/>
    <w:rsid w:val="001C5140"/>
    <w:rsid w:val="001D0F3F"/>
    <w:rsid w:val="001E7CD7"/>
    <w:rsid w:val="00210661"/>
    <w:rsid w:val="00212109"/>
    <w:rsid w:val="002149D5"/>
    <w:rsid w:val="002167D4"/>
    <w:rsid w:val="00220D43"/>
    <w:rsid w:val="00226750"/>
    <w:rsid w:val="00230704"/>
    <w:rsid w:val="00236E30"/>
    <w:rsid w:val="00242843"/>
    <w:rsid w:val="00245281"/>
    <w:rsid w:val="002609BD"/>
    <w:rsid w:val="002614BE"/>
    <w:rsid w:val="00262425"/>
    <w:rsid w:val="00264381"/>
    <w:rsid w:val="00267C70"/>
    <w:rsid w:val="00271BD3"/>
    <w:rsid w:val="00282141"/>
    <w:rsid w:val="002834AB"/>
    <w:rsid w:val="00292E66"/>
    <w:rsid w:val="002A3101"/>
    <w:rsid w:val="002B0817"/>
    <w:rsid w:val="002B258C"/>
    <w:rsid w:val="002B5840"/>
    <w:rsid w:val="002C086C"/>
    <w:rsid w:val="002C3BFC"/>
    <w:rsid w:val="002E0640"/>
    <w:rsid w:val="002E5975"/>
    <w:rsid w:val="002E6662"/>
    <w:rsid w:val="002E7BF8"/>
    <w:rsid w:val="002F218A"/>
    <w:rsid w:val="00301E1E"/>
    <w:rsid w:val="00305B87"/>
    <w:rsid w:val="003068AE"/>
    <w:rsid w:val="0030693A"/>
    <w:rsid w:val="003219BB"/>
    <w:rsid w:val="003252FC"/>
    <w:rsid w:val="003322E8"/>
    <w:rsid w:val="0033410D"/>
    <w:rsid w:val="00334577"/>
    <w:rsid w:val="00371A0B"/>
    <w:rsid w:val="003A0C29"/>
    <w:rsid w:val="003A629B"/>
    <w:rsid w:val="003A6B1D"/>
    <w:rsid w:val="003B6858"/>
    <w:rsid w:val="003C1820"/>
    <w:rsid w:val="003C2D9F"/>
    <w:rsid w:val="003D0CC8"/>
    <w:rsid w:val="003D4B4F"/>
    <w:rsid w:val="003D5130"/>
    <w:rsid w:val="003D7E74"/>
    <w:rsid w:val="003F1004"/>
    <w:rsid w:val="003F1916"/>
    <w:rsid w:val="00400BDD"/>
    <w:rsid w:val="004068FF"/>
    <w:rsid w:val="00415D0B"/>
    <w:rsid w:val="004200AC"/>
    <w:rsid w:val="00422172"/>
    <w:rsid w:val="00423232"/>
    <w:rsid w:val="00425B82"/>
    <w:rsid w:val="00433567"/>
    <w:rsid w:val="0043483E"/>
    <w:rsid w:val="00440CDC"/>
    <w:rsid w:val="0044474F"/>
    <w:rsid w:val="004468D8"/>
    <w:rsid w:val="00447336"/>
    <w:rsid w:val="00450E30"/>
    <w:rsid w:val="0045240E"/>
    <w:rsid w:val="00461009"/>
    <w:rsid w:val="00461501"/>
    <w:rsid w:val="00462B32"/>
    <w:rsid w:val="0048147C"/>
    <w:rsid w:val="00483DCC"/>
    <w:rsid w:val="004905C5"/>
    <w:rsid w:val="00494AD5"/>
    <w:rsid w:val="004950C9"/>
    <w:rsid w:val="004A15B6"/>
    <w:rsid w:val="004A4FB3"/>
    <w:rsid w:val="004B393B"/>
    <w:rsid w:val="004B4B80"/>
    <w:rsid w:val="004B6678"/>
    <w:rsid w:val="004C0CEC"/>
    <w:rsid w:val="004C33A8"/>
    <w:rsid w:val="004E3336"/>
    <w:rsid w:val="004E5601"/>
    <w:rsid w:val="00503265"/>
    <w:rsid w:val="00507EAF"/>
    <w:rsid w:val="0053481E"/>
    <w:rsid w:val="005476D9"/>
    <w:rsid w:val="0057669A"/>
    <w:rsid w:val="00582D4A"/>
    <w:rsid w:val="005942D7"/>
    <w:rsid w:val="005B1B36"/>
    <w:rsid w:val="005B3657"/>
    <w:rsid w:val="005C3CDB"/>
    <w:rsid w:val="005C46EB"/>
    <w:rsid w:val="005C5F7B"/>
    <w:rsid w:val="005C6612"/>
    <w:rsid w:val="005C6775"/>
    <w:rsid w:val="005C6E7C"/>
    <w:rsid w:val="005D504E"/>
    <w:rsid w:val="005E1D46"/>
    <w:rsid w:val="005F1088"/>
    <w:rsid w:val="006078D0"/>
    <w:rsid w:val="006212A5"/>
    <w:rsid w:val="00621765"/>
    <w:rsid w:val="00623EA2"/>
    <w:rsid w:val="00631202"/>
    <w:rsid w:val="00635209"/>
    <w:rsid w:val="00637530"/>
    <w:rsid w:val="00644002"/>
    <w:rsid w:val="006446B7"/>
    <w:rsid w:val="00644790"/>
    <w:rsid w:val="00644E76"/>
    <w:rsid w:val="00646647"/>
    <w:rsid w:val="00650A98"/>
    <w:rsid w:val="00664FC0"/>
    <w:rsid w:val="00667EA2"/>
    <w:rsid w:val="00667F38"/>
    <w:rsid w:val="0067162B"/>
    <w:rsid w:val="00694C29"/>
    <w:rsid w:val="00695045"/>
    <w:rsid w:val="00697E06"/>
    <w:rsid w:val="006A48A3"/>
    <w:rsid w:val="006A603A"/>
    <w:rsid w:val="006B44C1"/>
    <w:rsid w:val="006C2C91"/>
    <w:rsid w:val="006D19E3"/>
    <w:rsid w:val="006D1A9B"/>
    <w:rsid w:val="006D4C78"/>
    <w:rsid w:val="006E2C23"/>
    <w:rsid w:val="00705BE1"/>
    <w:rsid w:val="00713B25"/>
    <w:rsid w:val="0071519F"/>
    <w:rsid w:val="00731E30"/>
    <w:rsid w:val="00741F99"/>
    <w:rsid w:val="007459EA"/>
    <w:rsid w:val="00746E33"/>
    <w:rsid w:val="007560C0"/>
    <w:rsid w:val="00761827"/>
    <w:rsid w:val="00772A2D"/>
    <w:rsid w:val="007812B8"/>
    <w:rsid w:val="00781819"/>
    <w:rsid w:val="00785338"/>
    <w:rsid w:val="00787671"/>
    <w:rsid w:val="007B1A02"/>
    <w:rsid w:val="007B4D3E"/>
    <w:rsid w:val="007C007D"/>
    <w:rsid w:val="007D23E6"/>
    <w:rsid w:val="007D595E"/>
    <w:rsid w:val="007D5F32"/>
    <w:rsid w:val="007D7E59"/>
    <w:rsid w:val="007E1018"/>
    <w:rsid w:val="007E573E"/>
    <w:rsid w:val="007E5FF0"/>
    <w:rsid w:val="007E64C3"/>
    <w:rsid w:val="007E6EC4"/>
    <w:rsid w:val="007F0E79"/>
    <w:rsid w:val="007F7D07"/>
    <w:rsid w:val="00802FCE"/>
    <w:rsid w:val="00810BBD"/>
    <w:rsid w:val="00813BC2"/>
    <w:rsid w:val="00814268"/>
    <w:rsid w:val="00827964"/>
    <w:rsid w:val="00830FE0"/>
    <w:rsid w:val="0083529F"/>
    <w:rsid w:val="0087325A"/>
    <w:rsid w:val="00880F3B"/>
    <w:rsid w:val="0089329E"/>
    <w:rsid w:val="00893DE1"/>
    <w:rsid w:val="008964AC"/>
    <w:rsid w:val="008A140C"/>
    <w:rsid w:val="008B317A"/>
    <w:rsid w:val="008B3254"/>
    <w:rsid w:val="008F5EBA"/>
    <w:rsid w:val="008F7570"/>
    <w:rsid w:val="00910CDE"/>
    <w:rsid w:val="0091111C"/>
    <w:rsid w:val="009118FD"/>
    <w:rsid w:val="00917914"/>
    <w:rsid w:val="00925967"/>
    <w:rsid w:val="00932973"/>
    <w:rsid w:val="00940B20"/>
    <w:rsid w:val="0094709F"/>
    <w:rsid w:val="0095280B"/>
    <w:rsid w:val="00965DF9"/>
    <w:rsid w:val="00966AB6"/>
    <w:rsid w:val="00967917"/>
    <w:rsid w:val="00975EAE"/>
    <w:rsid w:val="009913D0"/>
    <w:rsid w:val="0099210F"/>
    <w:rsid w:val="00996A69"/>
    <w:rsid w:val="009A30DA"/>
    <w:rsid w:val="009A39E0"/>
    <w:rsid w:val="009B2400"/>
    <w:rsid w:val="009B3749"/>
    <w:rsid w:val="009B68D6"/>
    <w:rsid w:val="009C02F7"/>
    <w:rsid w:val="009D0FD1"/>
    <w:rsid w:val="009E3148"/>
    <w:rsid w:val="009E36F6"/>
    <w:rsid w:val="009F2EE9"/>
    <w:rsid w:val="00A04F03"/>
    <w:rsid w:val="00A103EB"/>
    <w:rsid w:val="00A120A6"/>
    <w:rsid w:val="00A13B54"/>
    <w:rsid w:val="00A25727"/>
    <w:rsid w:val="00A46E9A"/>
    <w:rsid w:val="00A64575"/>
    <w:rsid w:val="00A666E8"/>
    <w:rsid w:val="00A71851"/>
    <w:rsid w:val="00A76565"/>
    <w:rsid w:val="00A7789A"/>
    <w:rsid w:val="00A820C2"/>
    <w:rsid w:val="00A866D5"/>
    <w:rsid w:val="00A9007A"/>
    <w:rsid w:val="00A91D8E"/>
    <w:rsid w:val="00A96B37"/>
    <w:rsid w:val="00AA14FA"/>
    <w:rsid w:val="00AA2175"/>
    <w:rsid w:val="00AA3137"/>
    <w:rsid w:val="00AA7789"/>
    <w:rsid w:val="00AA7D01"/>
    <w:rsid w:val="00AB0FC7"/>
    <w:rsid w:val="00AC68AC"/>
    <w:rsid w:val="00AD25BD"/>
    <w:rsid w:val="00AD5D8C"/>
    <w:rsid w:val="00AD7438"/>
    <w:rsid w:val="00AF6C8A"/>
    <w:rsid w:val="00B009BF"/>
    <w:rsid w:val="00B032EB"/>
    <w:rsid w:val="00B21E02"/>
    <w:rsid w:val="00B34F61"/>
    <w:rsid w:val="00B34F96"/>
    <w:rsid w:val="00B3519F"/>
    <w:rsid w:val="00B457FB"/>
    <w:rsid w:val="00B4660D"/>
    <w:rsid w:val="00B4789D"/>
    <w:rsid w:val="00B55B12"/>
    <w:rsid w:val="00B6088B"/>
    <w:rsid w:val="00B72EA4"/>
    <w:rsid w:val="00B82AE5"/>
    <w:rsid w:val="00B86003"/>
    <w:rsid w:val="00B90928"/>
    <w:rsid w:val="00B96894"/>
    <w:rsid w:val="00BA2DD1"/>
    <w:rsid w:val="00BA604A"/>
    <w:rsid w:val="00BB4DF5"/>
    <w:rsid w:val="00BC0589"/>
    <w:rsid w:val="00BC41CE"/>
    <w:rsid w:val="00BD025D"/>
    <w:rsid w:val="00BD04F0"/>
    <w:rsid w:val="00BD0593"/>
    <w:rsid w:val="00BD34A0"/>
    <w:rsid w:val="00BD7C9F"/>
    <w:rsid w:val="00BE7FDC"/>
    <w:rsid w:val="00BF068B"/>
    <w:rsid w:val="00C14858"/>
    <w:rsid w:val="00C20041"/>
    <w:rsid w:val="00C2065B"/>
    <w:rsid w:val="00C248C0"/>
    <w:rsid w:val="00C31C14"/>
    <w:rsid w:val="00C31F55"/>
    <w:rsid w:val="00C34A08"/>
    <w:rsid w:val="00C35742"/>
    <w:rsid w:val="00C53914"/>
    <w:rsid w:val="00C71FC4"/>
    <w:rsid w:val="00C74350"/>
    <w:rsid w:val="00C80CBD"/>
    <w:rsid w:val="00C80CC2"/>
    <w:rsid w:val="00C871F7"/>
    <w:rsid w:val="00C9177B"/>
    <w:rsid w:val="00CA13C0"/>
    <w:rsid w:val="00CB6591"/>
    <w:rsid w:val="00CC0366"/>
    <w:rsid w:val="00CC5D50"/>
    <w:rsid w:val="00CD0C4C"/>
    <w:rsid w:val="00CD7EF4"/>
    <w:rsid w:val="00CE0077"/>
    <w:rsid w:val="00CE7170"/>
    <w:rsid w:val="00CE7222"/>
    <w:rsid w:val="00CF101F"/>
    <w:rsid w:val="00CF5E28"/>
    <w:rsid w:val="00D0369E"/>
    <w:rsid w:val="00D10D96"/>
    <w:rsid w:val="00D25741"/>
    <w:rsid w:val="00D30AA2"/>
    <w:rsid w:val="00D36348"/>
    <w:rsid w:val="00D42ADA"/>
    <w:rsid w:val="00D47659"/>
    <w:rsid w:val="00D57B08"/>
    <w:rsid w:val="00D6344C"/>
    <w:rsid w:val="00D77314"/>
    <w:rsid w:val="00D90394"/>
    <w:rsid w:val="00DA37F1"/>
    <w:rsid w:val="00DA44F1"/>
    <w:rsid w:val="00DB207D"/>
    <w:rsid w:val="00DB2736"/>
    <w:rsid w:val="00DB6134"/>
    <w:rsid w:val="00DC3E34"/>
    <w:rsid w:val="00DD3B2E"/>
    <w:rsid w:val="00DD5B42"/>
    <w:rsid w:val="00DE54B1"/>
    <w:rsid w:val="00DE594D"/>
    <w:rsid w:val="00DF77FA"/>
    <w:rsid w:val="00E0398C"/>
    <w:rsid w:val="00E04B29"/>
    <w:rsid w:val="00E1049E"/>
    <w:rsid w:val="00E107BD"/>
    <w:rsid w:val="00E10D2B"/>
    <w:rsid w:val="00E11E7D"/>
    <w:rsid w:val="00E140AE"/>
    <w:rsid w:val="00E20E71"/>
    <w:rsid w:val="00E23627"/>
    <w:rsid w:val="00E254FC"/>
    <w:rsid w:val="00E329D2"/>
    <w:rsid w:val="00E352DC"/>
    <w:rsid w:val="00E35765"/>
    <w:rsid w:val="00E43CB9"/>
    <w:rsid w:val="00E44D9A"/>
    <w:rsid w:val="00E50AE5"/>
    <w:rsid w:val="00E51035"/>
    <w:rsid w:val="00E528E6"/>
    <w:rsid w:val="00E53264"/>
    <w:rsid w:val="00E56AD5"/>
    <w:rsid w:val="00E669A7"/>
    <w:rsid w:val="00E8146C"/>
    <w:rsid w:val="00E85A29"/>
    <w:rsid w:val="00E86306"/>
    <w:rsid w:val="00E902EE"/>
    <w:rsid w:val="00E93DF5"/>
    <w:rsid w:val="00E97E14"/>
    <w:rsid w:val="00EA1165"/>
    <w:rsid w:val="00EB1AB4"/>
    <w:rsid w:val="00EB2CD3"/>
    <w:rsid w:val="00EB7DCD"/>
    <w:rsid w:val="00EC3B65"/>
    <w:rsid w:val="00EC6842"/>
    <w:rsid w:val="00ED2D0A"/>
    <w:rsid w:val="00ED2E93"/>
    <w:rsid w:val="00ED3BAC"/>
    <w:rsid w:val="00ED3F1E"/>
    <w:rsid w:val="00EE1383"/>
    <w:rsid w:val="00EE62A1"/>
    <w:rsid w:val="00EE6DF5"/>
    <w:rsid w:val="00EE7D55"/>
    <w:rsid w:val="00EF456C"/>
    <w:rsid w:val="00F01692"/>
    <w:rsid w:val="00F02AD8"/>
    <w:rsid w:val="00F10771"/>
    <w:rsid w:val="00F138AB"/>
    <w:rsid w:val="00F34376"/>
    <w:rsid w:val="00F419D2"/>
    <w:rsid w:val="00F447E5"/>
    <w:rsid w:val="00F44AF0"/>
    <w:rsid w:val="00F52493"/>
    <w:rsid w:val="00F6219D"/>
    <w:rsid w:val="00F8071D"/>
    <w:rsid w:val="00F84E1F"/>
    <w:rsid w:val="00F85869"/>
    <w:rsid w:val="00F9015B"/>
    <w:rsid w:val="00FB1485"/>
    <w:rsid w:val="00FB28B7"/>
    <w:rsid w:val="00FB4308"/>
    <w:rsid w:val="00FB62CB"/>
    <w:rsid w:val="00FC0232"/>
    <w:rsid w:val="00FC4EB6"/>
    <w:rsid w:val="00FD04C3"/>
    <w:rsid w:val="00FD1E81"/>
    <w:rsid w:val="00FD5DBA"/>
    <w:rsid w:val="00FE0721"/>
    <w:rsid w:val="00FE2632"/>
    <w:rsid w:val="00FE26C3"/>
    <w:rsid w:val="00FE5251"/>
    <w:rsid w:val="00FF11A5"/>
    <w:rsid w:val="00FF7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A4E0"/>
  <w15:docId w15:val="{A56E5127-8937-4F58-8311-CCAA5FD6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33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59C2"/>
    <w:pPr>
      <w:spacing w:after="0" w:line="240" w:lineRule="auto"/>
    </w:pPr>
  </w:style>
  <w:style w:type="character" w:styleId="Hyperlink">
    <w:name w:val="Hyperlink"/>
    <w:basedOn w:val="Standaardalinea-lettertype"/>
    <w:uiPriority w:val="99"/>
    <w:unhideWhenUsed/>
    <w:rsid w:val="000D59C2"/>
    <w:rPr>
      <w:color w:val="0000FF" w:themeColor="hyperlink"/>
      <w:u w:val="single"/>
    </w:rPr>
  </w:style>
  <w:style w:type="paragraph" w:styleId="Lijstalinea">
    <w:name w:val="List Paragraph"/>
    <w:basedOn w:val="Standaard"/>
    <w:uiPriority w:val="34"/>
    <w:qFormat/>
    <w:rsid w:val="00B72EA4"/>
    <w:pPr>
      <w:ind w:left="720"/>
      <w:contextualSpacing/>
    </w:pPr>
  </w:style>
  <w:style w:type="paragraph" w:styleId="Koptekst">
    <w:name w:val="header"/>
    <w:basedOn w:val="Standaard"/>
    <w:link w:val="KoptekstChar"/>
    <w:uiPriority w:val="99"/>
    <w:unhideWhenUsed/>
    <w:rsid w:val="00A91D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1D8E"/>
  </w:style>
  <w:style w:type="paragraph" w:styleId="Voettekst">
    <w:name w:val="footer"/>
    <w:basedOn w:val="Standaard"/>
    <w:link w:val="VoettekstChar"/>
    <w:uiPriority w:val="99"/>
    <w:unhideWhenUsed/>
    <w:rsid w:val="00A91D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1D8E"/>
  </w:style>
  <w:style w:type="paragraph" w:styleId="Ballontekst">
    <w:name w:val="Balloon Text"/>
    <w:basedOn w:val="Standaard"/>
    <w:link w:val="BallontekstChar"/>
    <w:uiPriority w:val="99"/>
    <w:semiHidden/>
    <w:unhideWhenUsed/>
    <w:rsid w:val="00A91D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1D8E"/>
    <w:rPr>
      <w:rFonts w:ascii="Tahoma" w:hAnsi="Tahoma" w:cs="Tahoma"/>
      <w:sz w:val="16"/>
      <w:szCs w:val="16"/>
    </w:rPr>
  </w:style>
  <w:style w:type="character" w:styleId="Verwijzingopmerking">
    <w:name w:val="annotation reference"/>
    <w:basedOn w:val="Standaardalinea-lettertype"/>
    <w:uiPriority w:val="99"/>
    <w:semiHidden/>
    <w:unhideWhenUsed/>
    <w:rsid w:val="00667EA2"/>
    <w:rPr>
      <w:sz w:val="16"/>
      <w:szCs w:val="16"/>
    </w:rPr>
  </w:style>
  <w:style w:type="paragraph" w:styleId="Tekstopmerking">
    <w:name w:val="annotation text"/>
    <w:basedOn w:val="Standaard"/>
    <w:link w:val="TekstopmerkingChar"/>
    <w:uiPriority w:val="99"/>
    <w:unhideWhenUsed/>
    <w:rsid w:val="00667EA2"/>
    <w:pPr>
      <w:spacing w:line="240" w:lineRule="auto"/>
    </w:pPr>
    <w:rPr>
      <w:sz w:val="20"/>
      <w:szCs w:val="20"/>
    </w:rPr>
  </w:style>
  <w:style w:type="character" w:customStyle="1" w:styleId="TekstopmerkingChar">
    <w:name w:val="Tekst opmerking Char"/>
    <w:basedOn w:val="Standaardalinea-lettertype"/>
    <w:link w:val="Tekstopmerking"/>
    <w:uiPriority w:val="99"/>
    <w:rsid w:val="00667EA2"/>
    <w:rPr>
      <w:sz w:val="20"/>
      <w:szCs w:val="20"/>
    </w:rPr>
  </w:style>
  <w:style w:type="paragraph" w:styleId="Onderwerpvanopmerking">
    <w:name w:val="annotation subject"/>
    <w:basedOn w:val="Tekstopmerking"/>
    <w:next w:val="Tekstopmerking"/>
    <w:link w:val="OnderwerpvanopmerkingChar"/>
    <w:uiPriority w:val="99"/>
    <w:semiHidden/>
    <w:unhideWhenUsed/>
    <w:rsid w:val="00667EA2"/>
    <w:rPr>
      <w:b/>
      <w:bCs/>
    </w:rPr>
  </w:style>
  <w:style w:type="character" w:customStyle="1" w:styleId="OnderwerpvanopmerkingChar">
    <w:name w:val="Onderwerp van opmerking Char"/>
    <w:basedOn w:val="TekstopmerkingChar"/>
    <w:link w:val="Onderwerpvanopmerking"/>
    <w:uiPriority w:val="99"/>
    <w:semiHidden/>
    <w:rsid w:val="00667EA2"/>
    <w:rPr>
      <w:b/>
      <w:bCs/>
      <w:sz w:val="20"/>
      <w:szCs w:val="20"/>
    </w:rPr>
  </w:style>
  <w:style w:type="table" w:styleId="Tabelraster">
    <w:name w:val="Table Grid"/>
    <w:basedOn w:val="Standaardtabel"/>
    <w:uiPriority w:val="59"/>
    <w:rsid w:val="0066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341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6827">
      <w:bodyDiv w:val="1"/>
      <w:marLeft w:val="0"/>
      <w:marRight w:val="0"/>
      <w:marTop w:val="0"/>
      <w:marBottom w:val="0"/>
      <w:divBdr>
        <w:top w:val="none" w:sz="0" w:space="0" w:color="auto"/>
        <w:left w:val="none" w:sz="0" w:space="0" w:color="auto"/>
        <w:bottom w:val="none" w:sz="0" w:space="0" w:color="auto"/>
        <w:right w:val="none" w:sz="0" w:space="0" w:color="auto"/>
      </w:divBdr>
    </w:div>
    <w:div w:id="426853923">
      <w:bodyDiv w:val="1"/>
      <w:marLeft w:val="0"/>
      <w:marRight w:val="0"/>
      <w:marTop w:val="0"/>
      <w:marBottom w:val="0"/>
      <w:divBdr>
        <w:top w:val="none" w:sz="0" w:space="0" w:color="auto"/>
        <w:left w:val="none" w:sz="0" w:space="0" w:color="auto"/>
        <w:bottom w:val="none" w:sz="0" w:space="0" w:color="auto"/>
        <w:right w:val="none" w:sz="0" w:space="0" w:color="auto"/>
      </w:divBdr>
    </w:div>
    <w:div w:id="434791285">
      <w:bodyDiv w:val="1"/>
      <w:marLeft w:val="0"/>
      <w:marRight w:val="0"/>
      <w:marTop w:val="0"/>
      <w:marBottom w:val="0"/>
      <w:divBdr>
        <w:top w:val="none" w:sz="0" w:space="0" w:color="auto"/>
        <w:left w:val="none" w:sz="0" w:space="0" w:color="auto"/>
        <w:bottom w:val="none" w:sz="0" w:space="0" w:color="auto"/>
        <w:right w:val="none" w:sz="0" w:space="0" w:color="auto"/>
      </w:divBdr>
      <w:divsChild>
        <w:div w:id="1622760105">
          <w:marLeft w:val="450"/>
          <w:marRight w:val="0"/>
          <w:marTop w:val="0"/>
          <w:marBottom w:val="0"/>
          <w:divBdr>
            <w:top w:val="none" w:sz="0" w:space="0" w:color="auto"/>
            <w:left w:val="none" w:sz="0" w:space="0" w:color="auto"/>
            <w:bottom w:val="none" w:sz="0" w:space="0" w:color="auto"/>
            <w:right w:val="none" w:sz="0" w:space="0" w:color="auto"/>
          </w:divBdr>
        </w:div>
      </w:divsChild>
    </w:div>
    <w:div w:id="648825872">
      <w:bodyDiv w:val="1"/>
      <w:marLeft w:val="0"/>
      <w:marRight w:val="0"/>
      <w:marTop w:val="0"/>
      <w:marBottom w:val="0"/>
      <w:divBdr>
        <w:top w:val="none" w:sz="0" w:space="0" w:color="auto"/>
        <w:left w:val="none" w:sz="0" w:space="0" w:color="auto"/>
        <w:bottom w:val="none" w:sz="0" w:space="0" w:color="auto"/>
        <w:right w:val="none" w:sz="0" w:space="0" w:color="auto"/>
      </w:divBdr>
    </w:div>
    <w:div w:id="799230018">
      <w:bodyDiv w:val="1"/>
      <w:marLeft w:val="0"/>
      <w:marRight w:val="0"/>
      <w:marTop w:val="0"/>
      <w:marBottom w:val="0"/>
      <w:divBdr>
        <w:top w:val="none" w:sz="0" w:space="0" w:color="auto"/>
        <w:left w:val="none" w:sz="0" w:space="0" w:color="auto"/>
        <w:bottom w:val="none" w:sz="0" w:space="0" w:color="auto"/>
        <w:right w:val="none" w:sz="0" w:space="0" w:color="auto"/>
      </w:divBdr>
    </w:div>
    <w:div w:id="1610039781">
      <w:bodyDiv w:val="1"/>
      <w:marLeft w:val="0"/>
      <w:marRight w:val="0"/>
      <w:marTop w:val="0"/>
      <w:marBottom w:val="0"/>
      <w:divBdr>
        <w:top w:val="none" w:sz="0" w:space="0" w:color="auto"/>
        <w:left w:val="none" w:sz="0" w:space="0" w:color="auto"/>
        <w:bottom w:val="none" w:sz="0" w:space="0" w:color="auto"/>
        <w:right w:val="none" w:sz="0" w:space="0" w:color="auto"/>
      </w:divBdr>
    </w:div>
    <w:div w:id="1863471289">
      <w:bodyDiv w:val="1"/>
      <w:marLeft w:val="0"/>
      <w:marRight w:val="0"/>
      <w:marTop w:val="0"/>
      <w:marBottom w:val="0"/>
      <w:divBdr>
        <w:top w:val="none" w:sz="0" w:space="0" w:color="auto"/>
        <w:left w:val="none" w:sz="0" w:space="0" w:color="auto"/>
        <w:bottom w:val="none" w:sz="0" w:space="0" w:color="auto"/>
        <w:right w:val="none" w:sz="0" w:space="0" w:color="auto"/>
      </w:divBdr>
    </w:div>
    <w:div w:id="20543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fiu-nederland.nl" TargetMode="Externa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E91A0140A164CB603DFB80937F7D2" ma:contentTypeVersion="13" ma:contentTypeDescription="Create a new document." ma:contentTypeScope="" ma:versionID="63f89869cc4f2304d88d3c5b496c2f0e">
  <xsd:schema xmlns:xsd="http://www.w3.org/2001/XMLSchema" xmlns:xs="http://www.w3.org/2001/XMLSchema" xmlns:p="http://schemas.microsoft.com/office/2006/metadata/properties" xmlns:ns2="09039944-2fab-4bc1-8f2a-6b1a05fe2e82" xmlns:ns3="536fd2ae-1e46-4c6d-884d-3c43cb2ce934" targetNamespace="http://schemas.microsoft.com/office/2006/metadata/properties" ma:root="true" ma:fieldsID="906f3bdc5377f8b418b4173bffd11866" ns2:_="" ns3:_="">
    <xsd:import namespace="09039944-2fab-4bc1-8f2a-6b1a05fe2e82"/>
    <xsd:import namespace="536fd2ae-1e46-4c6d-884d-3c43cb2ce9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39944-2fab-4bc1-8f2a-6b1a05fe2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fd2ae-1e46-4c6d-884d-3c43cb2ce9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49AD6-41E6-4694-9AAE-52FE01543A22}">
  <ds:schemaRefs>
    <ds:schemaRef ds:uri="http://schemas.openxmlformats.org/officeDocument/2006/bibliography"/>
  </ds:schemaRefs>
</ds:datastoreItem>
</file>

<file path=customXml/itemProps2.xml><?xml version="1.0" encoding="utf-8"?>
<ds:datastoreItem xmlns:ds="http://schemas.openxmlformats.org/officeDocument/2006/customXml" ds:itemID="{4EDE4AB6-8909-4D7F-A465-F0A9ACDFCDB2}">
  <ds:schemaRefs>
    <ds:schemaRef ds:uri="http://schemas.openxmlformats.org/officeDocument/2006/bibliography"/>
  </ds:schemaRefs>
</ds:datastoreItem>
</file>

<file path=customXml/itemProps3.xml><?xml version="1.0" encoding="utf-8"?>
<ds:datastoreItem xmlns:ds="http://schemas.openxmlformats.org/officeDocument/2006/customXml" ds:itemID="{697E918B-AACB-4614-918F-63959011BB03}"/>
</file>

<file path=customXml/itemProps4.xml><?xml version="1.0" encoding="utf-8"?>
<ds:datastoreItem xmlns:ds="http://schemas.openxmlformats.org/officeDocument/2006/customXml" ds:itemID="{4C779005-E421-4E00-BBCC-D303D565A218}"/>
</file>

<file path=customXml/itemProps5.xml><?xml version="1.0" encoding="utf-8"?>
<ds:datastoreItem xmlns:ds="http://schemas.openxmlformats.org/officeDocument/2006/customXml" ds:itemID="{C4AA22AA-F1B8-4988-B689-11499BA7BD3F}"/>
</file>

<file path=docProps/app.xml><?xml version="1.0" encoding="utf-8"?>
<Properties xmlns="http://schemas.openxmlformats.org/officeDocument/2006/extended-properties" xmlns:vt="http://schemas.openxmlformats.org/officeDocument/2006/docPropsVTypes">
  <Template>Normal</Template>
  <TotalTime>0</TotalTime>
  <Pages>5</Pages>
  <Words>2196</Words>
  <Characters>12080</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VastgoedPRO</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Pieter Redert</dc:creator>
  <cp:lastModifiedBy>Myky Spoek</cp:lastModifiedBy>
  <cp:revision>2</cp:revision>
  <cp:lastPrinted>2016-03-31T12:04:00Z</cp:lastPrinted>
  <dcterms:created xsi:type="dcterms:W3CDTF">2018-05-30T09:05:00Z</dcterms:created>
  <dcterms:modified xsi:type="dcterms:W3CDTF">2018-05-30T09:05:00Z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0x01010073FE91A0140A164CB603DFB80937F7D2</vt:lpwstr>
  </property>
</Properties>
</file>